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DAFE" w14:textId="77777777" w:rsidR="00E831CD" w:rsidRPr="00792760" w:rsidRDefault="00E831CD" w:rsidP="00964A3D">
      <w:pPr>
        <w:widowControl w:val="0"/>
        <w:autoSpaceDE w:val="0"/>
        <w:autoSpaceDN w:val="0"/>
        <w:adjustRightInd w:val="0"/>
        <w:spacing w:after="0" w:line="240" w:lineRule="auto"/>
        <w:jc w:val="center"/>
        <w:rPr>
          <w:rFonts w:ascii="Century Gothic" w:eastAsia="Times New Roman" w:hAnsi="Century Gothic" w:cs="Times New Roman"/>
          <w:b/>
          <w:color w:val="4F6228" w:themeColor="accent3" w:themeShade="80"/>
          <w:sz w:val="56"/>
          <w:szCs w:val="56"/>
          <w:lang w:eastAsia="en-GB"/>
        </w:rPr>
      </w:pPr>
      <w:r w:rsidRPr="00792760">
        <w:rPr>
          <w:rFonts w:ascii="Century Gothic" w:eastAsia="Times New Roman" w:hAnsi="Century Gothic" w:cs="Times New Roman"/>
          <w:b/>
          <w:color w:val="4F6228" w:themeColor="accent3" w:themeShade="80"/>
          <w:sz w:val="56"/>
          <w:szCs w:val="56"/>
          <w:lang w:eastAsia="en-GB"/>
        </w:rPr>
        <w:t>JOB DESCRIPTION</w:t>
      </w:r>
    </w:p>
    <w:p w14:paraId="1B8BD32F" w14:textId="05D8FB9D" w:rsidR="00964A3D" w:rsidRDefault="006F0E1C" w:rsidP="00964A3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r w:rsidRPr="00025542">
        <w:rPr>
          <w:rFonts w:ascii="Century Gothic" w:hAnsi="Century Gothic"/>
          <w:b/>
          <w:color w:val="4F6228" w:themeColor="accent3" w:themeShade="80"/>
          <w:sz w:val="24"/>
          <w:szCs w:val="24"/>
        </w:rPr>
        <w:t xml:space="preserve">Post Title: </w:t>
      </w:r>
      <w:r w:rsidR="00273478">
        <w:rPr>
          <w:rFonts w:ascii="Century Gothic" w:hAnsi="Century Gothic"/>
          <w:b/>
          <w:color w:val="4F6228" w:themeColor="accent3" w:themeShade="80"/>
          <w:sz w:val="24"/>
          <w:szCs w:val="24"/>
        </w:rPr>
        <w:t xml:space="preserve">Senior </w:t>
      </w:r>
      <w:r w:rsidR="00113D2F">
        <w:rPr>
          <w:rFonts w:ascii="Century Gothic" w:hAnsi="Century Gothic"/>
          <w:b/>
          <w:color w:val="4F6228" w:themeColor="accent3" w:themeShade="80"/>
          <w:sz w:val="24"/>
          <w:szCs w:val="24"/>
        </w:rPr>
        <w:t>Finance</w:t>
      </w:r>
      <w:r w:rsidR="00273478">
        <w:rPr>
          <w:rFonts w:ascii="Century Gothic" w:hAnsi="Century Gothic"/>
          <w:b/>
          <w:color w:val="4F6228" w:themeColor="accent3" w:themeShade="80"/>
          <w:sz w:val="24"/>
          <w:szCs w:val="24"/>
        </w:rPr>
        <w:t xml:space="preserve"> Officer</w:t>
      </w:r>
    </w:p>
    <w:p w14:paraId="2CCBCD73" w14:textId="2195858D" w:rsidR="00964A3D" w:rsidRDefault="00964A3D" w:rsidP="00E831C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p>
    <w:p w14:paraId="003144B9" w14:textId="0410C075" w:rsidR="00964A3D" w:rsidRDefault="000A53A5" w:rsidP="00E831CD">
      <w:pPr>
        <w:widowControl w:val="0"/>
        <w:autoSpaceDE w:val="0"/>
        <w:autoSpaceDN w:val="0"/>
        <w:adjustRightInd w:val="0"/>
        <w:spacing w:after="0" w:line="240" w:lineRule="auto"/>
        <w:jc w:val="center"/>
        <w:rPr>
          <w:rFonts w:ascii="Century Gothic" w:hAnsi="Century Gothic"/>
          <w:b/>
          <w:color w:val="4F6228" w:themeColor="accent3" w:themeShade="80"/>
          <w:sz w:val="24"/>
          <w:szCs w:val="24"/>
        </w:rPr>
      </w:pPr>
      <w:r>
        <w:rPr>
          <w:noProof/>
        </w:rPr>
        <w:drawing>
          <wp:inline distT="0" distB="0" distL="0" distR="0" wp14:anchorId="11B3FAF0" wp14:editId="6D10EC25">
            <wp:extent cx="5676900" cy="2733512"/>
            <wp:effectExtent l="0" t="0" r="0" b="0"/>
            <wp:docPr id="1" name="Picture 1" descr="Image result for fina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ance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0952" cy="2740278"/>
                    </a:xfrm>
                    <a:prstGeom prst="rect">
                      <a:avLst/>
                    </a:prstGeom>
                    <a:noFill/>
                    <a:ln>
                      <a:noFill/>
                    </a:ln>
                  </pic:spPr>
                </pic:pic>
              </a:graphicData>
            </a:graphic>
          </wp:inline>
        </w:drawing>
      </w:r>
    </w:p>
    <w:p w14:paraId="61575DCE" w14:textId="6FB68678" w:rsidR="00964A3D" w:rsidRDefault="00964A3D" w:rsidP="000A53A5">
      <w:pPr>
        <w:widowControl w:val="0"/>
        <w:autoSpaceDE w:val="0"/>
        <w:autoSpaceDN w:val="0"/>
        <w:adjustRightInd w:val="0"/>
        <w:spacing w:after="0" w:line="240" w:lineRule="auto"/>
        <w:rPr>
          <w:rFonts w:ascii="Century Gothic" w:hAnsi="Century Gothic"/>
          <w:b/>
          <w:color w:val="4F6228" w:themeColor="accent3" w:themeShade="80"/>
          <w:sz w:val="24"/>
          <w:szCs w:val="24"/>
        </w:rPr>
      </w:pPr>
    </w:p>
    <w:p w14:paraId="72BA4083" w14:textId="77777777" w:rsidR="005E0537" w:rsidRPr="00792760" w:rsidRDefault="005E0537" w:rsidP="005E0537">
      <w:pPr>
        <w:widowControl w:val="0"/>
        <w:autoSpaceDE w:val="0"/>
        <w:autoSpaceDN w:val="0"/>
        <w:adjustRightInd w:val="0"/>
        <w:spacing w:after="0" w:line="240" w:lineRule="auto"/>
        <w:jc w:val="both"/>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The Association</w:t>
      </w:r>
    </w:p>
    <w:p w14:paraId="6E49E1A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Housing Association Limited was founded in 1948. It is a charity and a Registered Society. It is registered with the Homes &amp; Communities Agency and the Care Quality Commission, and is a member of the National Housing Federation. Rockdale’s mission is to provide innovative and flexible housing and other help for older people which they can afford, and which will enable them to maintain or improve their quality of life.</w:t>
      </w:r>
    </w:p>
    <w:p w14:paraId="23623AC1"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0A74C06E"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Properties in Management</w:t>
      </w:r>
    </w:p>
    <w:p w14:paraId="3C06E5EC" w14:textId="77777777" w:rsidR="005E0537" w:rsidRPr="005E0537" w:rsidRDefault="005E0537" w:rsidP="005E0537">
      <w:pPr>
        <w:pStyle w:val="ListParagraph"/>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w:t>
      </w:r>
    </w:p>
    <w:p w14:paraId="6FAF5DC8" w14:textId="77777777" w:rsidR="005E0537" w:rsidRPr="005E0537" w:rsidRDefault="005E0537" w:rsidP="005E0537">
      <w:pPr>
        <w:widowControl w:val="0"/>
        <w:numPr>
          <w:ilvl w:val="0"/>
          <w:numId w:val="2"/>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123 sheltered apartments for rent at Rockdale Road, Sevenoaks</w:t>
      </w:r>
    </w:p>
    <w:p w14:paraId="35ADB3B3" w14:textId="77777777" w:rsidR="005E0537" w:rsidRPr="005E0537" w:rsidRDefault="005E0537" w:rsidP="005E0537">
      <w:pPr>
        <w:widowControl w:val="0"/>
        <w:numPr>
          <w:ilvl w:val="0"/>
          <w:numId w:val="3"/>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28 sheltered leasehold apartments in Akehurst Lane, Sevenoaks</w:t>
      </w:r>
    </w:p>
    <w:p w14:paraId="63D39F2F" w14:textId="77777777" w:rsidR="005E0537" w:rsidRPr="005E0537" w:rsidRDefault="005E0537" w:rsidP="005E0537">
      <w:pPr>
        <w:widowControl w:val="0"/>
        <w:numPr>
          <w:ilvl w:val="0"/>
          <w:numId w:val="4"/>
        </w:numPr>
        <w:tabs>
          <w:tab w:val="left" w:pos="-1440"/>
        </w:tabs>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 xml:space="preserve">29 purpose built sheltered leasehold apartments at Rockdale Road, Sevenoaks </w:t>
      </w:r>
    </w:p>
    <w:p w14:paraId="488EC104" w14:textId="77777777" w:rsidR="005E0537" w:rsidRPr="005E0537" w:rsidRDefault="005E0537" w:rsidP="005E0537">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The sheltered apartments provide self-contained accommodation in studio and one bedroom apartments. Communal facilities include laundries and a large common room, where social events are regularly held.</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Rockdale places great emphasis on the importance of a professionally managed support service. Unlike many sheltered schemes, the support co-ordinators at Rockdale are available to residents 24 hours a day. </w:t>
      </w:r>
    </w:p>
    <w:p w14:paraId="278F825B" w14:textId="77777777" w:rsidR="005E0537" w:rsidRP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sz w:val="20"/>
          <w:szCs w:val="20"/>
          <w:lang w:eastAsia="en-GB"/>
        </w:rPr>
      </w:pPr>
    </w:p>
    <w:p w14:paraId="4788B6F9" w14:textId="77777777" w:rsidR="005E0537" w:rsidRPr="00792760"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Rockdale House</w:t>
      </w:r>
    </w:p>
    <w:p w14:paraId="7A0BAFB0" w14:textId="2342764F" w:rsidR="00964A3D"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sidRPr="005E0537">
        <w:rPr>
          <w:rFonts w:ascii="Century Gothic" w:eastAsia="Times New Roman" w:hAnsi="Century Gothic" w:cs="Times New Roman"/>
          <w:sz w:val="20"/>
          <w:szCs w:val="20"/>
          <w:lang w:eastAsia="en-GB"/>
        </w:rPr>
        <w:t>Rockdale House is a registered residential care home which aims to provide a sympathetic, comfortable environment in which older people may have their personal care needs met while retaining maximum independence and continuing links with the community. We respect the residents’ rights, as citizens, to freedom of choice, privacy, confidentiality, and control over their daily lives.</w:t>
      </w:r>
      <w:r>
        <w:rPr>
          <w:rFonts w:ascii="Century Gothic" w:eastAsia="Times New Roman" w:hAnsi="Century Gothic" w:cs="Times New Roman"/>
          <w:sz w:val="20"/>
          <w:szCs w:val="20"/>
          <w:lang w:eastAsia="en-GB"/>
        </w:rPr>
        <w:t xml:space="preserve">  </w:t>
      </w:r>
      <w:r w:rsidRPr="005E0537">
        <w:rPr>
          <w:rFonts w:ascii="Century Gothic" w:eastAsia="Times New Roman" w:hAnsi="Century Gothic" w:cs="Times New Roman"/>
          <w:sz w:val="20"/>
          <w:szCs w:val="20"/>
          <w:lang w:eastAsia="en-GB"/>
        </w:rPr>
        <w:t xml:space="preserve">We operate in a </w:t>
      </w:r>
      <w:r w:rsidR="00964A3D" w:rsidRPr="005E0537">
        <w:rPr>
          <w:rFonts w:ascii="Century Gothic" w:eastAsia="Times New Roman" w:hAnsi="Century Gothic" w:cs="Times New Roman"/>
          <w:sz w:val="20"/>
          <w:szCs w:val="20"/>
          <w:lang w:eastAsia="en-GB"/>
        </w:rPr>
        <w:t>purpose-built</w:t>
      </w:r>
      <w:r w:rsidRPr="005E0537">
        <w:rPr>
          <w:rFonts w:ascii="Century Gothic" w:eastAsia="Times New Roman" w:hAnsi="Century Gothic" w:cs="Times New Roman"/>
          <w:sz w:val="20"/>
          <w:szCs w:val="20"/>
          <w:lang w:eastAsia="en-GB"/>
        </w:rPr>
        <w:t xml:space="preserve"> care home with 48 residents and a well-motivated staff team under the management of a qualified care home manager</w:t>
      </w:r>
      <w:r w:rsidR="00964A3D">
        <w:rPr>
          <w:rFonts w:ascii="Century Gothic" w:eastAsia="Times New Roman" w:hAnsi="Century Gothic" w:cs="Times New Roman"/>
          <w:sz w:val="20"/>
          <w:szCs w:val="20"/>
          <w:lang w:eastAsia="en-GB"/>
        </w:rPr>
        <w:t>.</w:t>
      </w:r>
    </w:p>
    <w:p w14:paraId="05922D3A" w14:textId="77777777" w:rsidR="009E3860" w:rsidRDefault="009E3860"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6EE901D6" w14:textId="345AAD01" w:rsidR="005E0537" w:rsidRDefault="00A7287F"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Pr>
          <w:rFonts w:ascii="Century Gothic" w:eastAsia="Times New Roman" w:hAnsi="Century Gothic" w:cs="Times New Roman"/>
          <w:b/>
          <w:color w:val="4F6228" w:themeColor="accent3" w:themeShade="80"/>
          <w:sz w:val="20"/>
          <w:szCs w:val="20"/>
          <w:lang w:eastAsia="en-GB"/>
        </w:rPr>
        <w:t>J</w:t>
      </w:r>
      <w:r w:rsidR="001A138D" w:rsidRPr="00792760">
        <w:rPr>
          <w:rFonts w:ascii="Century Gothic" w:eastAsia="Times New Roman" w:hAnsi="Century Gothic" w:cs="Times New Roman"/>
          <w:b/>
          <w:color w:val="4F6228" w:themeColor="accent3" w:themeShade="80"/>
          <w:sz w:val="20"/>
          <w:szCs w:val="20"/>
          <w:lang w:eastAsia="en-GB"/>
        </w:rPr>
        <w:t>ob Summary</w:t>
      </w:r>
    </w:p>
    <w:p w14:paraId="79F77579" w14:textId="7226EF08" w:rsidR="009E3860" w:rsidRDefault="009E3860" w:rsidP="00027D26">
      <w:pPr>
        <w:jc w:val="both"/>
        <w:rPr>
          <w:rFonts w:ascii="Century Gothic" w:eastAsia="Times New Roman" w:hAnsi="Century Gothic" w:cs="Times New Roman"/>
          <w:b/>
          <w:color w:val="4F6228" w:themeColor="accent3" w:themeShade="80"/>
          <w:sz w:val="20"/>
          <w:szCs w:val="20"/>
          <w:lang w:eastAsia="en-GB"/>
        </w:rPr>
      </w:pPr>
      <w:r w:rsidRPr="009E3860">
        <w:rPr>
          <w:rFonts w:ascii="Century Gothic" w:eastAsia="Times New Roman" w:hAnsi="Century Gothic" w:cs="Times New Roman"/>
          <w:color w:val="000000" w:themeColor="text1"/>
          <w:sz w:val="20"/>
          <w:szCs w:val="20"/>
          <w:lang w:eastAsia="en-GB"/>
        </w:rPr>
        <w:t xml:space="preserve">As a member of the Senior Management </w:t>
      </w:r>
      <w:r>
        <w:rPr>
          <w:rFonts w:ascii="Century Gothic" w:eastAsia="Times New Roman" w:hAnsi="Century Gothic" w:cs="Times New Roman"/>
          <w:color w:val="000000" w:themeColor="text1"/>
          <w:sz w:val="20"/>
          <w:szCs w:val="20"/>
          <w:lang w:eastAsia="en-GB"/>
        </w:rPr>
        <w:t>T</w:t>
      </w:r>
      <w:r w:rsidRPr="009E3860">
        <w:rPr>
          <w:rFonts w:ascii="Century Gothic" w:eastAsia="Times New Roman" w:hAnsi="Century Gothic" w:cs="Times New Roman"/>
          <w:color w:val="000000" w:themeColor="text1"/>
          <w:sz w:val="20"/>
          <w:szCs w:val="20"/>
          <w:lang w:eastAsia="en-GB"/>
        </w:rPr>
        <w:t>eam you will assist in maintaining the Association’s financial records</w:t>
      </w:r>
      <w:r>
        <w:rPr>
          <w:rFonts w:ascii="Century Gothic" w:eastAsia="Times New Roman" w:hAnsi="Century Gothic" w:cs="Times New Roman"/>
          <w:b/>
          <w:color w:val="4F6228" w:themeColor="accent3" w:themeShade="80"/>
          <w:sz w:val="20"/>
          <w:szCs w:val="20"/>
          <w:lang w:eastAsia="en-GB"/>
        </w:rPr>
        <w:t>.</w:t>
      </w:r>
    </w:p>
    <w:p w14:paraId="5159ED66" w14:textId="77777777" w:rsidR="009E3860" w:rsidRDefault="009E3860" w:rsidP="00027D26">
      <w:pPr>
        <w:jc w:val="both"/>
        <w:rPr>
          <w:rFonts w:ascii="Century Gothic" w:eastAsia="Times New Roman" w:hAnsi="Century Gothic" w:cs="Times New Roman"/>
          <w:b/>
          <w:color w:val="4F6228" w:themeColor="accent3" w:themeShade="80"/>
          <w:sz w:val="20"/>
          <w:szCs w:val="20"/>
          <w:lang w:eastAsia="en-GB"/>
        </w:rPr>
      </w:pPr>
    </w:p>
    <w:p w14:paraId="3BE18581" w14:textId="77777777" w:rsidR="009E3860" w:rsidRDefault="009E3860" w:rsidP="00027D26">
      <w:pPr>
        <w:jc w:val="both"/>
        <w:rPr>
          <w:rFonts w:ascii="Century Gothic" w:eastAsia="Times New Roman" w:hAnsi="Century Gothic" w:cs="Times New Roman"/>
          <w:b/>
          <w:color w:val="4F6228" w:themeColor="accent3" w:themeShade="80"/>
          <w:sz w:val="20"/>
          <w:szCs w:val="20"/>
          <w:lang w:eastAsia="en-GB"/>
        </w:rPr>
      </w:pPr>
    </w:p>
    <w:p w14:paraId="6EB9FE3D" w14:textId="01F55599" w:rsidR="00F216FE" w:rsidRDefault="00027D26" w:rsidP="00027D26">
      <w:pPr>
        <w:jc w:val="both"/>
        <w:rPr>
          <w:rFonts w:ascii="Century Gothic" w:hAnsi="Century Gothic"/>
          <w:sz w:val="20"/>
          <w:szCs w:val="20"/>
        </w:rPr>
      </w:pPr>
      <w:r>
        <w:rPr>
          <w:rFonts w:ascii="Century Gothic" w:eastAsia="Times New Roman" w:hAnsi="Century Gothic" w:cs="Times New Roman"/>
          <w:b/>
          <w:color w:val="4F6228" w:themeColor="accent3" w:themeShade="80"/>
          <w:sz w:val="20"/>
          <w:szCs w:val="20"/>
          <w:lang w:eastAsia="en-GB"/>
        </w:rPr>
        <w:lastRenderedPageBreak/>
        <w:t>A</w:t>
      </w:r>
      <w:r w:rsidR="001A138D" w:rsidRPr="00792760">
        <w:rPr>
          <w:rFonts w:ascii="Century Gothic" w:eastAsia="Times New Roman" w:hAnsi="Century Gothic" w:cs="Times New Roman"/>
          <w:b/>
          <w:color w:val="4F6228" w:themeColor="accent3" w:themeShade="80"/>
          <w:sz w:val="20"/>
          <w:szCs w:val="20"/>
          <w:lang w:eastAsia="en-GB"/>
        </w:rPr>
        <w:t>ccountable</w:t>
      </w:r>
      <w:r w:rsidR="005E0537" w:rsidRPr="00792760">
        <w:rPr>
          <w:rFonts w:ascii="Century Gothic" w:eastAsia="Times New Roman" w:hAnsi="Century Gothic" w:cs="Times New Roman"/>
          <w:b/>
          <w:color w:val="4F6228" w:themeColor="accent3" w:themeShade="80"/>
          <w:sz w:val="20"/>
          <w:szCs w:val="20"/>
          <w:lang w:eastAsia="en-GB"/>
        </w:rPr>
        <w:t xml:space="preserve"> to</w:t>
      </w:r>
      <w:r w:rsidR="001A138D" w:rsidRPr="00792760">
        <w:rPr>
          <w:rFonts w:ascii="Century Gothic" w:eastAsia="Times New Roman" w:hAnsi="Century Gothic" w:cs="Times New Roman"/>
          <w:b/>
          <w:color w:val="4F6228" w:themeColor="accent3" w:themeShade="80"/>
          <w:sz w:val="20"/>
          <w:szCs w:val="20"/>
          <w:lang w:eastAsia="en-GB"/>
        </w:rPr>
        <w:t xml:space="preserve">: </w:t>
      </w:r>
      <w:r w:rsidR="00273478">
        <w:rPr>
          <w:rFonts w:ascii="Century Gothic" w:hAnsi="Century Gothic"/>
          <w:sz w:val="20"/>
          <w:szCs w:val="20"/>
        </w:rPr>
        <w:t>Head of Finance</w:t>
      </w:r>
    </w:p>
    <w:p w14:paraId="648F8F96" w14:textId="6869A6B2" w:rsidR="001A138D" w:rsidRDefault="001A138D" w:rsidP="005E0537">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hAnsi="Century Gothic"/>
          <w:b/>
          <w:color w:val="4F6228" w:themeColor="accent3" w:themeShade="80"/>
          <w:sz w:val="20"/>
          <w:szCs w:val="20"/>
        </w:rPr>
        <w:t xml:space="preserve">Line Managed by: </w:t>
      </w:r>
      <w:r w:rsidR="00273478">
        <w:rPr>
          <w:rFonts w:ascii="Century Gothic" w:hAnsi="Century Gothic"/>
          <w:sz w:val="20"/>
          <w:szCs w:val="20"/>
        </w:rPr>
        <w:t>Head of Finance</w:t>
      </w:r>
    </w:p>
    <w:p w14:paraId="24F94DE2" w14:textId="77777777" w:rsidR="00BE03C0" w:rsidRDefault="00BE03C0"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26863E6D" w14:textId="3D086633" w:rsidR="005E0537" w:rsidRDefault="00E831CD"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792760">
        <w:rPr>
          <w:rFonts w:ascii="Century Gothic" w:eastAsia="Times New Roman" w:hAnsi="Century Gothic" w:cs="Times New Roman"/>
          <w:b/>
          <w:color w:val="4F6228" w:themeColor="accent3" w:themeShade="80"/>
          <w:sz w:val="20"/>
          <w:szCs w:val="20"/>
          <w:lang w:eastAsia="en-GB"/>
        </w:rPr>
        <w:t>Person Specifica</w:t>
      </w:r>
      <w:r w:rsidR="005E0537" w:rsidRPr="00792760">
        <w:rPr>
          <w:rFonts w:ascii="Century Gothic" w:eastAsia="Times New Roman" w:hAnsi="Century Gothic" w:cs="Times New Roman"/>
          <w:b/>
          <w:color w:val="4F6228" w:themeColor="accent3" w:themeShade="80"/>
          <w:sz w:val="20"/>
          <w:szCs w:val="20"/>
          <w:lang w:eastAsia="en-GB"/>
        </w:rPr>
        <w:t>tion</w:t>
      </w:r>
    </w:p>
    <w:p w14:paraId="0645870D" w14:textId="77777777" w:rsidR="00F216FE" w:rsidRPr="00792760" w:rsidRDefault="00F216FE"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p>
    <w:tbl>
      <w:tblPr>
        <w:tblW w:w="9151" w:type="dxa"/>
        <w:tblInd w:w="93" w:type="dxa"/>
        <w:tblLook w:val="04A0" w:firstRow="1" w:lastRow="0" w:firstColumn="1" w:lastColumn="0" w:noHBand="0" w:noVBand="1"/>
      </w:tblPr>
      <w:tblGrid>
        <w:gridCol w:w="6527"/>
        <w:gridCol w:w="1328"/>
        <w:gridCol w:w="1296"/>
      </w:tblGrid>
      <w:tr w:rsidR="00273478" w:rsidRPr="00D60F50" w14:paraId="6C466A05" w14:textId="77777777" w:rsidTr="00404228">
        <w:trPr>
          <w:trHeight w:val="616"/>
        </w:trPr>
        <w:tc>
          <w:tcPr>
            <w:tcW w:w="65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F51276D" w14:textId="77777777" w:rsidR="00273478" w:rsidRPr="00273478" w:rsidRDefault="00273478" w:rsidP="000E0E9F">
            <w:pPr>
              <w:spacing w:after="0" w:line="240" w:lineRule="auto"/>
              <w:rPr>
                <w:rFonts w:ascii="Century Gothic" w:eastAsia="Times New Roman" w:hAnsi="Century Gothic" w:cs="Times New Roman"/>
                <w:bCs/>
                <w:color w:val="000000"/>
                <w:sz w:val="20"/>
                <w:szCs w:val="20"/>
                <w:lang w:eastAsia="en-GB"/>
              </w:rPr>
            </w:pPr>
            <w:r w:rsidRPr="00273478">
              <w:rPr>
                <w:rFonts w:ascii="Century Gothic" w:eastAsia="Times New Roman" w:hAnsi="Century Gothic" w:cs="Times New Roman"/>
                <w:bCs/>
                <w:color w:val="000000"/>
                <w:sz w:val="20"/>
                <w:szCs w:val="20"/>
                <w:lang w:eastAsia="en-GB"/>
              </w:rPr>
              <w:t>Person Specification Criteria</w:t>
            </w:r>
          </w:p>
        </w:tc>
        <w:tc>
          <w:tcPr>
            <w:tcW w:w="1328" w:type="dxa"/>
            <w:tcBorders>
              <w:top w:val="single" w:sz="4" w:space="0" w:color="auto"/>
              <w:left w:val="nil"/>
              <w:bottom w:val="single" w:sz="4" w:space="0" w:color="auto"/>
              <w:right w:val="nil"/>
            </w:tcBorders>
            <w:shd w:val="clear" w:color="auto" w:fill="EAF1DD" w:themeFill="accent3" w:themeFillTint="33"/>
            <w:noWrap/>
            <w:vAlign w:val="center"/>
            <w:hideMark/>
          </w:tcPr>
          <w:p w14:paraId="37622B02" w14:textId="77777777" w:rsidR="00273478" w:rsidRPr="00273478" w:rsidRDefault="00273478" w:rsidP="000E0E9F">
            <w:pPr>
              <w:spacing w:after="0" w:line="240" w:lineRule="auto"/>
              <w:rPr>
                <w:rFonts w:ascii="Century Gothic" w:eastAsia="Times New Roman" w:hAnsi="Century Gothic" w:cs="Times New Roman"/>
                <w:bCs/>
                <w:color w:val="000000"/>
                <w:sz w:val="20"/>
                <w:szCs w:val="20"/>
                <w:lang w:eastAsia="en-GB"/>
              </w:rPr>
            </w:pPr>
            <w:r w:rsidRPr="00273478">
              <w:rPr>
                <w:rFonts w:ascii="Century Gothic" w:eastAsia="Times New Roman" w:hAnsi="Century Gothic" w:cs="Times New Roman"/>
                <w:bCs/>
                <w:color w:val="000000"/>
                <w:sz w:val="20"/>
                <w:szCs w:val="20"/>
                <w:lang w:eastAsia="en-GB"/>
              </w:rPr>
              <w:t>Essential</w:t>
            </w:r>
          </w:p>
        </w:tc>
        <w:tc>
          <w:tcPr>
            <w:tcW w:w="129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C18BE39" w14:textId="77777777" w:rsidR="00273478" w:rsidRPr="00273478" w:rsidRDefault="00273478" w:rsidP="000E0E9F">
            <w:pPr>
              <w:spacing w:after="0" w:line="240" w:lineRule="auto"/>
              <w:rPr>
                <w:rFonts w:ascii="Century Gothic" w:eastAsia="Times New Roman" w:hAnsi="Century Gothic" w:cs="Times New Roman"/>
                <w:bCs/>
                <w:color w:val="000000"/>
                <w:sz w:val="20"/>
                <w:szCs w:val="20"/>
                <w:lang w:eastAsia="en-GB"/>
              </w:rPr>
            </w:pPr>
            <w:r w:rsidRPr="00273478">
              <w:rPr>
                <w:rFonts w:ascii="Century Gothic" w:eastAsia="Times New Roman" w:hAnsi="Century Gothic" w:cs="Times New Roman"/>
                <w:bCs/>
                <w:color w:val="000000"/>
                <w:sz w:val="20"/>
                <w:szCs w:val="20"/>
                <w:lang w:eastAsia="en-GB"/>
              </w:rPr>
              <w:t>Desirable</w:t>
            </w:r>
          </w:p>
        </w:tc>
      </w:tr>
      <w:tr w:rsidR="00273478" w:rsidRPr="00D60F50" w14:paraId="700CB0D6" w14:textId="77777777" w:rsidTr="00273478">
        <w:trPr>
          <w:trHeight w:val="1436"/>
        </w:trPr>
        <w:tc>
          <w:tcPr>
            <w:tcW w:w="6527" w:type="dxa"/>
            <w:tcBorders>
              <w:top w:val="nil"/>
              <w:left w:val="single" w:sz="4" w:space="0" w:color="auto"/>
              <w:bottom w:val="single" w:sz="4" w:space="0" w:color="auto"/>
              <w:right w:val="single" w:sz="4" w:space="0" w:color="auto"/>
            </w:tcBorders>
            <w:shd w:val="clear" w:color="auto" w:fill="auto"/>
            <w:hideMark/>
          </w:tcPr>
          <w:p w14:paraId="645E2F6F" w14:textId="77777777" w:rsidR="00273478" w:rsidRPr="00273478" w:rsidRDefault="00273478" w:rsidP="000E0E9F">
            <w:pPr>
              <w:spacing w:after="0" w:line="240" w:lineRule="auto"/>
              <w:rPr>
                <w:rFonts w:ascii="Century Gothic" w:eastAsia="Times New Roman" w:hAnsi="Century Gothic" w:cs="Times New Roman"/>
                <w:i/>
                <w:color w:val="000000"/>
                <w:sz w:val="20"/>
                <w:szCs w:val="20"/>
                <w:u w:val="single"/>
                <w:lang w:eastAsia="en-GB"/>
              </w:rPr>
            </w:pPr>
            <w:r w:rsidRPr="00273478">
              <w:rPr>
                <w:rFonts w:ascii="Century Gothic" w:eastAsia="Times New Roman" w:hAnsi="Century Gothic" w:cs="Times New Roman"/>
                <w:i/>
                <w:color w:val="000000"/>
                <w:sz w:val="20"/>
                <w:szCs w:val="20"/>
                <w:u w:val="single"/>
                <w:lang w:eastAsia="en-GB"/>
              </w:rPr>
              <w:t>Education and Training</w:t>
            </w:r>
          </w:p>
          <w:p w14:paraId="0C4EABA4" w14:textId="77777777" w:rsidR="00273478" w:rsidRPr="00273478" w:rsidRDefault="00273478" w:rsidP="000E0E9F">
            <w:pPr>
              <w:spacing w:after="0" w:line="240" w:lineRule="auto"/>
              <w:rPr>
                <w:rFonts w:ascii="Century Gothic" w:eastAsia="Times New Roman" w:hAnsi="Century Gothic" w:cs="Times New Roman"/>
                <w:b/>
                <w:color w:val="000000"/>
                <w:sz w:val="20"/>
                <w:szCs w:val="20"/>
                <w:lang w:eastAsia="en-GB"/>
              </w:rPr>
            </w:pPr>
          </w:p>
          <w:p w14:paraId="411B5EC9" w14:textId="174C535C"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Degree or equivalent qualification </w:t>
            </w:r>
          </w:p>
          <w:p w14:paraId="66269C2E"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5073E479" w14:textId="0A6F1175"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Association of Accounting Technicians Certificat</w:t>
            </w:r>
            <w:r>
              <w:rPr>
                <w:rFonts w:ascii="Century Gothic" w:eastAsia="Times New Roman" w:hAnsi="Century Gothic" w:cs="Times New Roman"/>
                <w:color w:val="000000"/>
                <w:sz w:val="20"/>
                <w:szCs w:val="20"/>
                <w:lang w:eastAsia="en-GB"/>
              </w:rPr>
              <w:t>e</w:t>
            </w:r>
          </w:p>
        </w:tc>
        <w:tc>
          <w:tcPr>
            <w:tcW w:w="1328" w:type="dxa"/>
            <w:tcBorders>
              <w:top w:val="nil"/>
              <w:left w:val="nil"/>
              <w:bottom w:val="single" w:sz="4" w:space="0" w:color="auto"/>
              <w:right w:val="single" w:sz="4" w:space="0" w:color="auto"/>
            </w:tcBorders>
            <w:shd w:val="clear" w:color="auto" w:fill="auto"/>
            <w:noWrap/>
            <w:vAlign w:val="bottom"/>
            <w:hideMark/>
          </w:tcPr>
          <w:p w14:paraId="0910C635" w14:textId="7E456FB8" w:rsidR="00273478" w:rsidRDefault="00273478" w:rsidP="000E0E9F">
            <w:pPr>
              <w:spacing w:after="0" w:line="240" w:lineRule="auto"/>
              <w:jc w:val="center"/>
              <w:rPr>
                <w:rFonts w:ascii="Calibri" w:eastAsia="Times New Roman" w:hAnsi="Calibri" w:cs="Calibri"/>
                <w:color w:val="000000"/>
                <w:sz w:val="20"/>
                <w:szCs w:val="20"/>
                <w:lang w:eastAsia="en-GB"/>
              </w:rPr>
            </w:pPr>
          </w:p>
          <w:p w14:paraId="66E0C047" w14:textId="4D778C12"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Calibri"/>
                <w:color w:val="000000"/>
                <w:sz w:val="20"/>
                <w:szCs w:val="20"/>
                <w:lang w:eastAsia="en-GB"/>
              </w:rPr>
              <w:t>√</w:t>
            </w:r>
          </w:p>
          <w:p w14:paraId="6390A755" w14:textId="6E9461C4" w:rsidR="00273478" w:rsidRDefault="00273478" w:rsidP="000E0E9F">
            <w:pPr>
              <w:spacing w:after="0" w:line="240" w:lineRule="auto"/>
              <w:jc w:val="center"/>
              <w:rPr>
                <w:rFonts w:ascii="Calibri" w:eastAsia="Times New Roman" w:hAnsi="Calibri" w:cs="Times New Roman"/>
                <w:color w:val="000000"/>
                <w:sz w:val="20"/>
                <w:szCs w:val="20"/>
                <w:lang w:eastAsia="en-GB"/>
              </w:rPr>
            </w:pPr>
          </w:p>
          <w:p w14:paraId="4AC181A8" w14:textId="73250742" w:rsidR="00273478" w:rsidRDefault="00273478" w:rsidP="000E0E9F">
            <w:pPr>
              <w:spacing w:after="0" w:line="240" w:lineRule="auto"/>
              <w:jc w:val="center"/>
              <w:rPr>
                <w:rFonts w:ascii="Calibri" w:eastAsia="Times New Roman" w:hAnsi="Calibri" w:cs="Times New Roman"/>
                <w:color w:val="000000"/>
                <w:sz w:val="20"/>
                <w:szCs w:val="20"/>
                <w:lang w:eastAsia="en-GB"/>
              </w:rPr>
            </w:pPr>
            <w:r>
              <w:rPr>
                <w:rFonts w:ascii="Calibri" w:eastAsia="Times New Roman" w:hAnsi="Calibri" w:cs="Calibri"/>
                <w:color w:val="000000"/>
                <w:sz w:val="20"/>
                <w:szCs w:val="20"/>
                <w:lang w:eastAsia="en-GB"/>
              </w:rPr>
              <w:t>√</w:t>
            </w:r>
          </w:p>
          <w:p w14:paraId="3F705E0B" w14:textId="79716FB8" w:rsidR="00273478" w:rsidRPr="00273478" w:rsidRDefault="00273478" w:rsidP="00273478">
            <w:pPr>
              <w:spacing w:after="0" w:line="240" w:lineRule="auto"/>
              <w:rPr>
                <w:rFonts w:ascii="Calibri" w:eastAsia="Times New Roman" w:hAnsi="Calibri" w:cs="Times New Roman"/>
                <w:color w:val="000000"/>
                <w:sz w:val="20"/>
                <w:szCs w:val="20"/>
                <w:lang w:eastAsia="en-GB"/>
              </w:rPr>
            </w:pPr>
          </w:p>
          <w:p w14:paraId="54D490A1"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tc>
        <w:tc>
          <w:tcPr>
            <w:tcW w:w="1296" w:type="dxa"/>
            <w:tcBorders>
              <w:top w:val="nil"/>
              <w:left w:val="nil"/>
              <w:bottom w:val="single" w:sz="4" w:space="0" w:color="auto"/>
              <w:right w:val="single" w:sz="4" w:space="0" w:color="auto"/>
            </w:tcBorders>
            <w:shd w:val="clear" w:color="auto" w:fill="auto"/>
            <w:noWrap/>
            <w:vAlign w:val="bottom"/>
            <w:hideMark/>
          </w:tcPr>
          <w:p w14:paraId="79BD5903" w14:textId="77777777" w:rsidR="00273478" w:rsidRPr="00273478" w:rsidRDefault="00273478" w:rsidP="000E0E9F">
            <w:pPr>
              <w:spacing w:after="0" w:line="240" w:lineRule="auto"/>
              <w:rPr>
                <w:rFonts w:ascii="Calibri" w:eastAsia="Times New Roman" w:hAnsi="Calibri" w:cs="Times New Roman"/>
                <w:color w:val="000000"/>
                <w:sz w:val="20"/>
                <w:szCs w:val="20"/>
                <w:lang w:eastAsia="en-GB"/>
              </w:rPr>
            </w:pPr>
            <w:r w:rsidRPr="00273478">
              <w:rPr>
                <w:rFonts w:ascii="Calibri" w:eastAsia="Times New Roman" w:hAnsi="Calibri" w:cs="Times New Roman"/>
                <w:color w:val="000000"/>
                <w:sz w:val="20"/>
                <w:szCs w:val="20"/>
                <w:lang w:eastAsia="en-GB"/>
              </w:rPr>
              <w:t> </w:t>
            </w:r>
          </w:p>
        </w:tc>
      </w:tr>
      <w:tr w:rsidR="00273478" w:rsidRPr="00D60F50" w14:paraId="645F2019" w14:textId="77777777" w:rsidTr="000E0E9F">
        <w:trPr>
          <w:trHeight w:val="394"/>
        </w:trPr>
        <w:tc>
          <w:tcPr>
            <w:tcW w:w="6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8FF8C" w14:textId="573D6139" w:rsidR="00273478" w:rsidRPr="00273478" w:rsidRDefault="00273478" w:rsidP="000E0E9F">
            <w:pPr>
              <w:spacing w:after="0" w:line="240" w:lineRule="auto"/>
              <w:rPr>
                <w:rFonts w:ascii="Century Gothic" w:eastAsia="Times New Roman" w:hAnsi="Century Gothic" w:cs="Times New Roman"/>
                <w:i/>
                <w:color w:val="000000"/>
                <w:sz w:val="20"/>
                <w:szCs w:val="20"/>
                <w:u w:val="single"/>
                <w:lang w:eastAsia="en-GB"/>
              </w:rPr>
            </w:pPr>
            <w:r w:rsidRPr="00273478">
              <w:rPr>
                <w:rFonts w:ascii="Century Gothic" w:eastAsia="Times New Roman" w:hAnsi="Century Gothic" w:cs="Times New Roman"/>
                <w:i/>
                <w:color w:val="000000"/>
                <w:sz w:val="20"/>
                <w:szCs w:val="20"/>
                <w:u w:val="single"/>
                <w:lang w:eastAsia="en-GB"/>
              </w:rPr>
              <w:t>Experience</w:t>
            </w:r>
          </w:p>
          <w:p w14:paraId="52A076CC"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70FA6140" w14:textId="60EEEF88"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Minimum three years post-AAT qualification professional experience of accounts up to trial balance </w:t>
            </w:r>
          </w:p>
          <w:p w14:paraId="496817D6"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5071B8BA" w14:textId="39674801"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Assist in a financial year-end in an SME </w:t>
            </w:r>
          </w:p>
          <w:p w14:paraId="4A423158"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0F7D9CA4" w14:textId="77777777"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Sound understanding of financial administration procedures</w:t>
            </w:r>
          </w:p>
          <w:p w14:paraId="35C8A7BD" w14:textId="2588E31D"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 </w:t>
            </w:r>
          </w:p>
          <w:p w14:paraId="762B208A" w14:textId="77777777"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An understanding of working in the charitable or not-for-profit </w:t>
            </w:r>
          </w:p>
          <w:p w14:paraId="6DD7D446" w14:textId="6F8C3681"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sector, especially the caring professions </w:t>
            </w:r>
          </w:p>
          <w:p w14:paraId="0BF780BD" w14:textId="77777777" w:rsidR="00273478" w:rsidRPr="00273478" w:rsidRDefault="00273478" w:rsidP="000E0E9F">
            <w:pPr>
              <w:spacing w:after="0" w:line="240" w:lineRule="auto"/>
              <w:rPr>
                <w:rFonts w:ascii="Calibri" w:eastAsia="Times New Roman" w:hAnsi="Calibri" w:cs="Times New Roman"/>
                <w:color w:val="000000"/>
                <w:sz w:val="20"/>
                <w:szCs w:val="20"/>
                <w:lang w:eastAsia="en-GB"/>
              </w:rPr>
            </w:pPr>
          </w:p>
        </w:tc>
        <w:tc>
          <w:tcPr>
            <w:tcW w:w="1328" w:type="dxa"/>
            <w:tcBorders>
              <w:top w:val="single" w:sz="4" w:space="0" w:color="auto"/>
              <w:left w:val="nil"/>
              <w:bottom w:val="single" w:sz="4" w:space="0" w:color="auto"/>
              <w:right w:val="nil"/>
            </w:tcBorders>
            <w:shd w:val="clear" w:color="auto" w:fill="auto"/>
            <w:noWrap/>
            <w:hideMark/>
          </w:tcPr>
          <w:p w14:paraId="31127727"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2C71D841"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2681FB39"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38F89BB"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p w14:paraId="14A3A47A"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4E9921E"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p w14:paraId="6F9772C5"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201AE2A9"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427620DF"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48D7DCAF"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C39FEF7"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77F717F4"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5D5EDDC1"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B6E2788"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BEF4DE4"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568C1A97"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57E4E8F2"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03C980CE"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tc>
      </w:tr>
      <w:tr w:rsidR="00273478" w:rsidRPr="00D60F50" w14:paraId="76323E53" w14:textId="77777777" w:rsidTr="00D546AC">
        <w:trPr>
          <w:trHeight w:val="394"/>
        </w:trPr>
        <w:tc>
          <w:tcPr>
            <w:tcW w:w="6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F40F1" w14:textId="77777777" w:rsidR="00273478" w:rsidRPr="00273478" w:rsidRDefault="00273478" w:rsidP="000E0E9F">
            <w:pPr>
              <w:spacing w:after="0" w:line="240" w:lineRule="auto"/>
              <w:rPr>
                <w:rFonts w:ascii="Century Gothic" w:eastAsia="Times New Roman" w:hAnsi="Century Gothic" w:cs="Times New Roman"/>
                <w:i/>
                <w:color w:val="000000"/>
                <w:sz w:val="20"/>
                <w:szCs w:val="20"/>
                <w:u w:val="single"/>
                <w:lang w:eastAsia="en-GB"/>
              </w:rPr>
            </w:pPr>
            <w:r w:rsidRPr="00273478">
              <w:rPr>
                <w:rFonts w:ascii="Century Gothic" w:eastAsia="Times New Roman" w:hAnsi="Century Gothic" w:cs="Times New Roman"/>
                <w:color w:val="000000"/>
                <w:sz w:val="20"/>
                <w:szCs w:val="20"/>
                <w:lang w:eastAsia="en-GB"/>
              </w:rPr>
              <w:t> </w:t>
            </w:r>
            <w:r w:rsidRPr="00273478">
              <w:rPr>
                <w:rFonts w:ascii="Century Gothic" w:eastAsia="Times New Roman" w:hAnsi="Century Gothic" w:cs="Times New Roman"/>
                <w:i/>
                <w:color w:val="000000"/>
                <w:sz w:val="20"/>
                <w:szCs w:val="20"/>
                <w:u w:val="single"/>
                <w:lang w:eastAsia="en-GB"/>
              </w:rPr>
              <w:t>IT Skills</w:t>
            </w:r>
          </w:p>
          <w:p w14:paraId="514B1991" w14:textId="77777777" w:rsidR="00273478" w:rsidRPr="00273478" w:rsidRDefault="00273478" w:rsidP="000E0E9F">
            <w:pPr>
              <w:spacing w:after="0" w:line="240" w:lineRule="auto"/>
              <w:rPr>
                <w:rFonts w:ascii="Century Gothic" w:eastAsia="Times New Roman" w:hAnsi="Century Gothic" w:cs="Times New Roman"/>
                <w:i/>
                <w:color w:val="000000"/>
                <w:sz w:val="20"/>
                <w:szCs w:val="20"/>
                <w:lang w:eastAsia="en-GB"/>
              </w:rPr>
            </w:pPr>
          </w:p>
          <w:p w14:paraId="4920BC79" w14:textId="686BD4C8"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In depth knowledge of computer accounts system(s) </w:t>
            </w:r>
          </w:p>
          <w:p w14:paraId="0BCEF85E"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07EB3DE9" w14:textId="1E1ADD5B"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Experience of </w:t>
            </w:r>
            <w:proofErr w:type="spellStart"/>
            <w:r w:rsidRPr="00273478">
              <w:rPr>
                <w:rFonts w:ascii="Century Gothic" w:eastAsia="Times New Roman" w:hAnsi="Century Gothic" w:cs="Times New Roman"/>
                <w:color w:val="000000"/>
                <w:sz w:val="20"/>
                <w:szCs w:val="20"/>
                <w:lang w:eastAsia="en-GB"/>
              </w:rPr>
              <w:t>Quickbooks</w:t>
            </w:r>
            <w:proofErr w:type="spellEnd"/>
            <w:r w:rsidRPr="00273478">
              <w:rPr>
                <w:rFonts w:ascii="Century Gothic" w:eastAsia="Times New Roman" w:hAnsi="Century Gothic" w:cs="Times New Roman"/>
                <w:color w:val="000000"/>
                <w:sz w:val="20"/>
                <w:szCs w:val="20"/>
                <w:lang w:eastAsia="en-GB"/>
              </w:rPr>
              <w:t xml:space="preserve"> </w:t>
            </w:r>
          </w:p>
          <w:p w14:paraId="07AAB02C"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66B2BFDA" w14:textId="3A353FBB"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Experience of Sage payroll software </w:t>
            </w:r>
          </w:p>
          <w:p w14:paraId="27DAC82B"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7276EE7A"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Windows applications:</w:t>
            </w:r>
          </w:p>
          <w:p w14:paraId="55EB7076" w14:textId="77777777"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Excel – able to set up own and update existing spreadsheets</w:t>
            </w:r>
          </w:p>
          <w:p w14:paraId="57A7A7D1" w14:textId="0F3DEE4B"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 </w:t>
            </w:r>
          </w:p>
          <w:p w14:paraId="55DDF389" w14:textId="44464811"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Word – able to produce letters to a good standard </w:t>
            </w:r>
          </w:p>
          <w:p w14:paraId="57478EEA"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3ED4BD37"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Email experience </w:t>
            </w:r>
          </w:p>
          <w:p w14:paraId="026BB6C8"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tc>
        <w:tc>
          <w:tcPr>
            <w:tcW w:w="1328" w:type="dxa"/>
            <w:tcBorders>
              <w:top w:val="single" w:sz="4" w:space="0" w:color="auto"/>
              <w:left w:val="nil"/>
              <w:bottom w:val="single" w:sz="4" w:space="0" w:color="auto"/>
              <w:right w:val="nil"/>
            </w:tcBorders>
            <w:shd w:val="clear" w:color="auto" w:fill="auto"/>
            <w:noWrap/>
            <w:hideMark/>
          </w:tcPr>
          <w:p w14:paraId="794FDB4A"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079C8E6A"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C102B89" w14:textId="6F427F92"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p w14:paraId="5665E42F" w14:textId="14AEEB7B" w:rsidR="00273478" w:rsidRPr="00273478" w:rsidRDefault="00273478" w:rsidP="00273478">
            <w:pPr>
              <w:spacing w:after="0" w:line="240" w:lineRule="auto"/>
              <w:jc w:val="center"/>
              <w:rPr>
                <w:rFonts w:ascii="Calibri" w:eastAsia="Times New Roman" w:hAnsi="Calibri" w:cs="Calibri"/>
                <w:color w:val="000000"/>
                <w:sz w:val="20"/>
                <w:szCs w:val="20"/>
                <w:lang w:eastAsia="en-GB"/>
              </w:rPr>
            </w:pPr>
          </w:p>
          <w:p w14:paraId="765DA663" w14:textId="77777777"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01C5164F" w14:textId="77777777"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00F58F5F" w14:textId="77777777"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72EF627C" w14:textId="77777777" w:rsidR="00273478" w:rsidRDefault="00273478" w:rsidP="000E0E9F">
            <w:pPr>
              <w:spacing w:after="0" w:line="240" w:lineRule="auto"/>
              <w:jc w:val="center"/>
              <w:rPr>
                <w:rFonts w:ascii="Calibri" w:eastAsia="Times New Roman" w:hAnsi="Calibri" w:cs="Calibri"/>
                <w:color w:val="000000"/>
                <w:sz w:val="20"/>
                <w:szCs w:val="20"/>
                <w:lang w:eastAsia="en-GB"/>
              </w:rPr>
            </w:pPr>
          </w:p>
          <w:p w14:paraId="6789EB9B" w14:textId="00CDD305"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31207DB5" w14:textId="2595D9B6"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p w14:paraId="3D06FB7B" w14:textId="77777777" w:rsidR="00273478" w:rsidRDefault="00273478" w:rsidP="000E0E9F">
            <w:pPr>
              <w:spacing w:after="0" w:line="240" w:lineRule="auto"/>
              <w:jc w:val="center"/>
              <w:rPr>
                <w:rFonts w:ascii="Calibri" w:eastAsia="Times New Roman" w:hAnsi="Calibri" w:cs="Calibri"/>
                <w:color w:val="000000"/>
                <w:sz w:val="20"/>
                <w:szCs w:val="20"/>
                <w:lang w:eastAsia="en-GB"/>
              </w:rPr>
            </w:pPr>
          </w:p>
          <w:p w14:paraId="46835EC6" w14:textId="4FEA6D8E" w:rsidR="00273478" w:rsidRDefault="00273478" w:rsidP="000E0E9F">
            <w:pPr>
              <w:spacing w:after="0" w:line="240" w:lineRule="auto"/>
              <w:jc w:val="center"/>
              <w:rPr>
                <w:rFonts w:ascii="Calibri" w:eastAsia="Times New Roman" w:hAnsi="Calibri" w:cs="Calibri"/>
                <w:color w:val="000000"/>
                <w:sz w:val="20"/>
                <w:szCs w:val="20"/>
                <w:lang w:eastAsia="en-GB"/>
              </w:rPr>
            </w:pPr>
            <w:r w:rsidRPr="00273478">
              <w:rPr>
                <w:rFonts w:ascii="Calibri" w:eastAsia="Times New Roman" w:hAnsi="Calibri" w:cs="Calibri"/>
                <w:color w:val="000000"/>
                <w:sz w:val="20"/>
                <w:szCs w:val="20"/>
                <w:lang w:eastAsia="en-GB"/>
              </w:rPr>
              <w:t>√</w:t>
            </w:r>
          </w:p>
          <w:p w14:paraId="6F79D28D" w14:textId="77777777"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38D7997D"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422815CB"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6D8EE3B"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B380CFA"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5056877F" w14:textId="158C78B2"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t>
            </w:r>
          </w:p>
          <w:p w14:paraId="2298E137" w14:textId="48FF022E" w:rsidR="00273478" w:rsidRPr="00273478" w:rsidRDefault="00273478" w:rsidP="000E0E9F">
            <w:pPr>
              <w:spacing w:after="0" w:line="240" w:lineRule="auto"/>
              <w:jc w:val="center"/>
              <w:rPr>
                <w:rFonts w:ascii="Calibri" w:eastAsia="Times New Roman" w:hAnsi="Calibri" w:cs="Calibri"/>
                <w:color w:val="000000"/>
                <w:sz w:val="20"/>
                <w:szCs w:val="20"/>
                <w:lang w:eastAsia="en-GB"/>
              </w:rPr>
            </w:pPr>
          </w:p>
          <w:p w14:paraId="5E04B8CB"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tc>
      </w:tr>
      <w:tr w:rsidR="00273478" w:rsidRPr="00D60F50" w14:paraId="1DC4C98F" w14:textId="77777777" w:rsidTr="00D546AC">
        <w:trPr>
          <w:trHeight w:val="394"/>
        </w:trPr>
        <w:tc>
          <w:tcPr>
            <w:tcW w:w="6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DFCA7" w14:textId="172B04BA" w:rsidR="00273478" w:rsidRPr="00273478" w:rsidRDefault="00273478" w:rsidP="000E0E9F">
            <w:pPr>
              <w:spacing w:after="0" w:line="240" w:lineRule="auto"/>
              <w:rPr>
                <w:rFonts w:ascii="Century Gothic" w:eastAsia="Times New Roman" w:hAnsi="Century Gothic" w:cs="Times New Roman"/>
                <w:i/>
                <w:color w:val="000000"/>
                <w:sz w:val="20"/>
                <w:szCs w:val="20"/>
                <w:u w:val="single"/>
                <w:lang w:eastAsia="en-GB"/>
              </w:rPr>
            </w:pPr>
            <w:r w:rsidRPr="00273478">
              <w:rPr>
                <w:rFonts w:ascii="Century Gothic" w:eastAsia="Times New Roman" w:hAnsi="Century Gothic" w:cs="Times New Roman"/>
                <w:color w:val="000000"/>
                <w:sz w:val="20"/>
                <w:szCs w:val="20"/>
                <w:lang w:eastAsia="en-GB"/>
              </w:rPr>
              <w:t> </w:t>
            </w:r>
            <w:r w:rsidRPr="00273478">
              <w:rPr>
                <w:rFonts w:ascii="Century Gothic" w:eastAsia="Times New Roman" w:hAnsi="Century Gothic" w:cs="Times New Roman"/>
                <w:i/>
                <w:color w:val="000000"/>
                <w:sz w:val="20"/>
                <w:szCs w:val="20"/>
                <w:u w:val="single"/>
                <w:lang w:eastAsia="en-GB"/>
              </w:rPr>
              <w:t xml:space="preserve">General Skills and Abilities </w:t>
            </w:r>
          </w:p>
          <w:p w14:paraId="622247F1" w14:textId="77777777" w:rsidR="00273478" w:rsidRPr="00273478" w:rsidRDefault="00273478" w:rsidP="000E0E9F">
            <w:pPr>
              <w:spacing w:after="0" w:line="240" w:lineRule="auto"/>
              <w:rPr>
                <w:rFonts w:ascii="Century Gothic" w:eastAsia="Times New Roman" w:hAnsi="Century Gothic" w:cs="Times New Roman"/>
                <w:i/>
                <w:color w:val="000000"/>
                <w:sz w:val="20"/>
                <w:szCs w:val="20"/>
                <w:lang w:eastAsia="en-GB"/>
              </w:rPr>
            </w:pPr>
          </w:p>
          <w:p w14:paraId="582EC802" w14:textId="6861004D"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Excellent organisational skills</w:t>
            </w:r>
          </w:p>
          <w:p w14:paraId="6C5574AB"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15BBE9C4" w14:textId="2569B723"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Excellent communication skills (written and verbal)</w:t>
            </w:r>
          </w:p>
          <w:p w14:paraId="63A38CA9"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6503D367" w14:textId="14580C29"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Able to manage conflicting priorities</w:t>
            </w:r>
          </w:p>
          <w:p w14:paraId="10D72F6E"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5ED1F008" w14:textId="2A433AB9"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Able to work independently</w:t>
            </w:r>
          </w:p>
          <w:p w14:paraId="703081AD"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36F2460A" w14:textId="0FEBCC14" w:rsid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Able to work to deadlines with accuracy and attention to detail</w:t>
            </w:r>
          </w:p>
          <w:p w14:paraId="6400C30D"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p>
          <w:p w14:paraId="28102C7A" w14:textId="1236F228" w:rsidR="00D546AC"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 xml:space="preserve">Able to liaise with suppliers, customers and external stakeholders e.g. bankers </w:t>
            </w:r>
          </w:p>
          <w:p w14:paraId="60F49171" w14:textId="77777777" w:rsidR="00D546AC" w:rsidRDefault="00D546AC" w:rsidP="000E0E9F">
            <w:pPr>
              <w:spacing w:after="0" w:line="240" w:lineRule="auto"/>
              <w:rPr>
                <w:rFonts w:ascii="Century Gothic" w:eastAsia="Times New Roman" w:hAnsi="Century Gothic" w:cs="Times New Roman"/>
                <w:color w:val="000000"/>
                <w:sz w:val="20"/>
                <w:szCs w:val="20"/>
                <w:lang w:eastAsia="en-GB"/>
              </w:rPr>
            </w:pPr>
          </w:p>
          <w:p w14:paraId="487B8C48" w14:textId="77777777" w:rsidR="00273478" w:rsidRPr="00273478" w:rsidRDefault="00273478" w:rsidP="000E0E9F">
            <w:pPr>
              <w:spacing w:after="0" w:line="240" w:lineRule="auto"/>
              <w:rPr>
                <w:rFonts w:ascii="Century Gothic" w:eastAsia="Times New Roman" w:hAnsi="Century Gothic" w:cs="Times New Roman"/>
                <w:color w:val="000000"/>
                <w:sz w:val="20"/>
                <w:szCs w:val="20"/>
                <w:lang w:eastAsia="en-GB"/>
              </w:rPr>
            </w:pPr>
            <w:r w:rsidRPr="00273478">
              <w:rPr>
                <w:rFonts w:ascii="Century Gothic" w:eastAsia="Times New Roman" w:hAnsi="Century Gothic" w:cs="Times New Roman"/>
                <w:color w:val="000000"/>
                <w:sz w:val="20"/>
                <w:szCs w:val="20"/>
                <w:lang w:eastAsia="en-GB"/>
              </w:rPr>
              <w:t>Able to liaise with individuals lacking financial expertise</w:t>
            </w:r>
          </w:p>
        </w:tc>
        <w:tc>
          <w:tcPr>
            <w:tcW w:w="1328" w:type="dxa"/>
            <w:tcBorders>
              <w:top w:val="single" w:sz="4" w:space="0" w:color="auto"/>
              <w:left w:val="nil"/>
              <w:bottom w:val="single" w:sz="4" w:space="0" w:color="auto"/>
              <w:right w:val="nil"/>
            </w:tcBorders>
            <w:shd w:val="clear" w:color="auto" w:fill="auto"/>
            <w:noWrap/>
            <w:hideMark/>
          </w:tcPr>
          <w:p w14:paraId="46C17C79"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07D11164"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7A94DE39" w14:textId="48DBD63C" w:rsidR="00273478" w:rsidRDefault="00273478" w:rsidP="000E0E9F">
            <w:pPr>
              <w:spacing w:after="0" w:line="240" w:lineRule="auto"/>
              <w:jc w:val="center"/>
              <w:rPr>
                <w:rFonts w:ascii="Calibri" w:eastAsia="Times New Roman" w:hAnsi="Calibri" w:cs="Calibri"/>
                <w:color w:val="000000"/>
                <w:sz w:val="20"/>
                <w:szCs w:val="20"/>
                <w:lang w:eastAsia="en-GB"/>
              </w:rPr>
            </w:pPr>
            <w:r w:rsidRPr="00273478">
              <w:rPr>
                <w:rFonts w:ascii="Calibri" w:eastAsia="Times New Roman" w:hAnsi="Calibri" w:cs="Calibri"/>
                <w:color w:val="000000"/>
                <w:sz w:val="20"/>
                <w:szCs w:val="20"/>
                <w:lang w:eastAsia="en-GB"/>
              </w:rPr>
              <w:t>√</w:t>
            </w:r>
          </w:p>
          <w:p w14:paraId="34B6A752"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3C1E3A0D" w14:textId="5E3DC15D" w:rsidR="00273478" w:rsidRDefault="00273478" w:rsidP="000E0E9F">
            <w:pPr>
              <w:spacing w:after="0" w:line="240" w:lineRule="auto"/>
              <w:jc w:val="center"/>
              <w:rPr>
                <w:rFonts w:ascii="Calibri" w:eastAsia="Times New Roman" w:hAnsi="Calibri" w:cs="Calibri"/>
                <w:color w:val="000000"/>
                <w:sz w:val="20"/>
                <w:szCs w:val="20"/>
                <w:lang w:eastAsia="en-GB"/>
              </w:rPr>
            </w:pPr>
            <w:r w:rsidRPr="00273478">
              <w:rPr>
                <w:rFonts w:ascii="Calibri" w:eastAsia="Times New Roman" w:hAnsi="Calibri" w:cs="Calibri"/>
                <w:color w:val="000000"/>
                <w:sz w:val="20"/>
                <w:szCs w:val="20"/>
                <w:lang w:eastAsia="en-GB"/>
              </w:rPr>
              <w:t>√</w:t>
            </w:r>
          </w:p>
          <w:p w14:paraId="022FFF0E"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EA5DC9C" w14:textId="06586FA4" w:rsidR="00273478" w:rsidRDefault="00273478" w:rsidP="000E0E9F">
            <w:pPr>
              <w:spacing w:after="0" w:line="240" w:lineRule="auto"/>
              <w:jc w:val="center"/>
              <w:rPr>
                <w:rFonts w:ascii="Calibri" w:eastAsia="Times New Roman" w:hAnsi="Calibri" w:cs="Calibri"/>
                <w:color w:val="000000"/>
                <w:sz w:val="20"/>
                <w:szCs w:val="20"/>
                <w:lang w:eastAsia="en-GB"/>
              </w:rPr>
            </w:pPr>
            <w:r w:rsidRPr="00273478">
              <w:rPr>
                <w:rFonts w:ascii="Calibri" w:eastAsia="Times New Roman" w:hAnsi="Calibri" w:cs="Calibri"/>
                <w:color w:val="000000"/>
                <w:sz w:val="20"/>
                <w:szCs w:val="20"/>
                <w:lang w:eastAsia="en-GB"/>
              </w:rPr>
              <w:t>√</w:t>
            </w:r>
          </w:p>
          <w:p w14:paraId="09BF98DC"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C0D4F58" w14:textId="1657F5D3" w:rsidR="00273478" w:rsidRDefault="00273478" w:rsidP="000E0E9F">
            <w:pPr>
              <w:spacing w:after="0" w:line="240" w:lineRule="auto"/>
              <w:jc w:val="center"/>
              <w:rPr>
                <w:rFonts w:ascii="Calibri" w:eastAsia="Times New Roman" w:hAnsi="Calibri" w:cs="Calibri"/>
                <w:color w:val="000000"/>
                <w:sz w:val="20"/>
                <w:szCs w:val="20"/>
                <w:lang w:eastAsia="en-GB"/>
              </w:rPr>
            </w:pPr>
            <w:r w:rsidRPr="00273478">
              <w:rPr>
                <w:rFonts w:ascii="Calibri" w:eastAsia="Times New Roman" w:hAnsi="Calibri" w:cs="Calibri"/>
                <w:color w:val="000000"/>
                <w:sz w:val="20"/>
                <w:szCs w:val="20"/>
                <w:lang w:eastAsia="en-GB"/>
              </w:rPr>
              <w:t>√</w:t>
            </w:r>
          </w:p>
          <w:p w14:paraId="477E55EE"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55A9DAC7"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p w14:paraId="703AEF37"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1FF7F28A"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p w14:paraId="06205ECB"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p w14:paraId="6D6B010C" w14:textId="77777777" w:rsidR="00D546AC" w:rsidRDefault="00D546AC" w:rsidP="000E0E9F">
            <w:pPr>
              <w:spacing w:after="0" w:line="240" w:lineRule="auto"/>
              <w:jc w:val="center"/>
              <w:rPr>
                <w:rFonts w:ascii="Calibri" w:eastAsia="Times New Roman" w:hAnsi="Calibri" w:cs="Calibri"/>
                <w:color w:val="000000"/>
                <w:sz w:val="20"/>
                <w:szCs w:val="20"/>
                <w:lang w:eastAsia="en-GB"/>
              </w:rPr>
            </w:pPr>
          </w:p>
          <w:p w14:paraId="22E1503D" w14:textId="3D75DB4D"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r w:rsidRPr="00273478">
              <w:rPr>
                <w:rFonts w:ascii="Calibri" w:eastAsia="Times New Roman" w:hAnsi="Calibri" w:cs="Calibri"/>
                <w:color w:val="000000"/>
                <w:sz w:val="20"/>
                <w:szCs w:val="20"/>
                <w:lang w:eastAsia="en-GB"/>
              </w:rPr>
              <w:t>√</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14:paraId="38CFFA5E" w14:textId="77777777" w:rsidR="00273478" w:rsidRPr="00273478" w:rsidRDefault="00273478" w:rsidP="000E0E9F">
            <w:pPr>
              <w:spacing w:after="0" w:line="240" w:lineRule="auto"/>
              <w:jc w:val="center"/>
              <w:rPr>
                <w:rFonts w:ascii="Calibri" w:eastAsia="Times New Roman" w:hAnsi="Calibri" w:cs="Times New Roman"/>
                <w:color w:val="000000"/>
                <w:sz w:val="20"/>
                <w:szCs w:val="20"/>
                <w:lang w:eastAsia="en-GB"/>
              </w:rPr>
            </w:pPr>
          </w:p>
        </w:tc>
      </w:tr>
    </w:tbl>
    <w:p w14:paraId="36FD899C" w14:textId="00045BE9" w:rsidR="000025CE" w:rsidRDefault="00025542" w:rsidP="000025CE">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Pr>
          <w:rFonts w:ascii="Century Gothic" w:eastAsia="Times New Roman" w:hAnsi="Century Gothic" w:cs="Times New Roman"/>
          <w:b/>
          <w:color w:val="4F6228" w:themeColor="accent3" w:themeShade="80"/>
          <w:sz w:val="20"/>
          <w:szCs w:val="20"/>
          <w:lang w:eastAsia="en-GB"/>
        </w:rPr>
        <w:lastRenderedPageBreak/>
        <w:t>K</w:t>
      </w:r>
      <w:r w:rsidR="00792760" w:rsidRPr="00792760">
        <w:rPr>
          <w:rFonts w:ascii="Century Gothic" w:eastAsia="Times New Roman" w:hAnsi="Century Gothic" w:cs="Times New Roman"/>
          <w:b/>
          <w:color w:val="4F6228" w:themeColor="accent3" w:themeShade="80"/>
          <w:sz w:val="20"/>
          <w:szCs w:val="20"/>
          <w:lang w:eastAsia="en-GB"/>
        </w:rPr>
        <w:t>ey Responsibilities</w:t>
      </w:r>
    </w:p>
    <w:p w14:paraId="30153513" w14:textId="48F527CA" w:rsidR="000025CE" w:rsidRPr="000025CE" w:rsidRDefault="000025CE" w:rsidP="000929B5">
      <w:pPr>
        <w:widowControl w:val="0"/>
        <w:autoSpaceDE w:val="0"/>
        <w:autoSpaceDN w:val="0"/>
        <w:adjustRightInd w:val="0"/>
        <w:spacing w:after="0" w:line="240" w:lineRule="auto"/>
        <w:contextualSpacing/>
        <w:outlineLvl w:val="0"/>
        <w:rPr>
          <w:rFonts w:ascii="Century Gothic" w:eastAsia="Times New Roman" w:hAnsi="Century Gothic" w:cs="Times New Roman"/>
          <w:sz w:val="20"/>
          <w:szCs w:val="20"/>
          <w:lang w:val="en-US" w:eastAsia="en-GB"/>
        </w:rPr>
      </w:pPr>
    </w:p>
    <w:p w14:paraId="6357AA9B"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Ensure timely and accurate record keeping and reporting throughout the Department</w:t>
      </w:r>
    </w:p>
    <w:p w14:paraId="3538FA90"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Review and ensure the integrity of the trial balance, cost centre and job reports.  </w:t>
      </w:r>
    </w:p>
    <w:p w14:paraId="65F1429F"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Develop a good understanding of the QB account structure and cost centres</w:t>
      </w:r>
    </w:p>
    <w:p w14:paraId="7395C592"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Maintain the asset and fixed asset registers and the related order authorisation documents</w:t>
      </w:r>
    </w:p>
    <w:p w14:paraId="53C95CE3"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Reconcile the current bank account weekly and resolve discrepancies</w:t>
      </w:r>
    </w:p>
    <w:p w14:paraId="6EFD4B33"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Maintain the investment schedules and post transactions to </w:t>
      </w:r>
      <w:proofErr w:type="spellStart"/>
      <w:r w:rsidRPr="000929B5">
        <w:rPr>
          <w:rFonts w:ascii="Century Gothic" w:hAnsi="Century Gothic"/>
          <w:sz w:val="20"/>
          <w:szCs w:val="20"/>
        </w:rPr>
        <w:t>Quickbooks</w:t>
      </w:r>
      <w:proofErr w:type="spellEnd"/>
      <w:r w:rsidRPr="000929B5">
        <w:rPr>
          <w:rFonts w:ascii="Century Gothic" w:hAnsi="Century Gothic"/>
          <w:sz w:val="20"/>
          <w:szCs w:val="20"/>
        </w:rPr>
        <w:t xml:space="preserve"> (QB) </w:t>
      </w:r>
    </w:p>
    <w:p w14:paraId="063AE276"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Prepare other bank reconciliations as required</w:t>
      </w:r>
    </w:p>
    <w:p w14:paraId="1C0E70F5"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Produce other balance sheet reconciliations to monthly deadlines</w:t>
      </w:r>
    </w:p>
    <w:p w14:paraId="7110214C"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Produce analyses of income and expenditure to monthly deadlines</w:t>
      </w:r>
    </w:p>
    <w:p w14:paraId="12DA4697"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Maintain the accruals and prepayments spreadsheets and post the totals on QB when required</w:t>
      </w:r>
    </w:p>
    <w:p w14:paraId="5AD2CA92"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Produce other financial information as requested</w:t>
      </w:r>
    </w:p>
    <w:p w14:paraId="63B23A53"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Review the reconciliations prepared by the Finance Assistants </w:t>
      </w:r>
    </w:p>
    <w:p w14:paraId="47746296" w14:textId="77777777" w:rsidR="000929B5" w:rsidRPr="000929B5" w:rsidRDefault="000929B5" w:rsidP="000929B5">
      <w:pPr>
        <w:pStyle w:val="ListParagraph"/>
        <w:widowControl w:val="0"/>
        <w:numPr>
          <w:ilvl w:val="0"/>
          <w:numId w:val="13"/>
        </w:numPr>
        <w:autoSpaceDE w:val="0"/>
        <w:autoSpaceDN w:val="0"/>
        <w:adjustRightInd w:val="0"/>
        <w:spacing w:after="0" w:line="240" w:lineRule="auto"/>
        <w:rPr>
          <w:rFonts w:ascii="Century Gothic" w:hAnsi="Century Gothic"/>
          <w:sz w:val="20"/>
          <w:szCs w:val="20"/>
        </w:rPr>
      </w:pPr>
      <w:r w:rsidRPr="000929B5">
        <w:rPr>
          <w:rFonts w:ascii="Century Gothic" w:hAnsi="Century Gothic"/>
          <w:sz w:val="20"/>
          <w:szCs w:val="20"/>
        </w:rPr>
        <w:t xml:space="preserve">Review the monthly rent arrears and void reports prepared by the Finance Assistant (rents). </w:t>
      </w:r>
    </w:p>
    <w:p w14:paraId="56F6E590"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Review aged debtor and creditor reports and liaise with staff to take any remedial actions</w:t>
      </w:r>
    </w:p>
    <w:p w14:paraId="58D1B3AE"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Maintain the schedule of regular payments / direct debits and resolve discrepancies</w:t>
      </w:r>
    </w:p>
    <w:p w14:paraId="7FE70967"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Liaise with suppliers to resolve problems with purchase invoices </w:t>
      </w:r>
    </w:p>
    <w:p w14:paraId="5D60A389"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Assist in the coding of purchase invoices</w:t>
      </w:r>
    </w:p>
    <w:p w14:paraId="5F6EA6FE"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Check the supplier and salary payment runs prepared by the Finance Assistant</w:t>
      </w:r>
    </w:p>
    <w:p w14:paraId="33095184"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Maintain the supplier record lists on the online banking system and ensure the correct preparation and filing of authorisation forms </w:t>
      </w:r>
    </w:p>
    <w:p w14:paraId="0788F65F"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Enter payment runs on the online banking system</w:t>
      </w:r>
    </w:p>
    <w:p w14:paraId="2C603D94"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Prepare cash flow information</w:t>
      </w:r>
    </w:p>
    <w:p w14:paraId="032730E9"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Oversee the integrity of petty cash in the organisation</w:t>
      </w:r>
    </w:p>
    <w:p w14:paraId="118BFB77"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Ensure filing systems are correctly maintained in the Department</w:t>
      </w:r>
    </w:p>
    <w:p w14:paraId="423ACD23"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Assist the Finance Assistants with bookkeeping queries</w:t>
      </w:r>
    </w:p>
    <w:p w14:paraId="64DC9E71"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Assist in internal financial audit tasks</w:t>
      </w:r>
    </w:p>
    <w:p w14:paraId="7EB73003"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Assist in updating the financial procedures manual </w:t>
      </w:r>
    </w:p>
    <w:p w14:paraId="54B9D08F"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Assist in the preparation of statutory accounts information</w:t>
      </w:r>
    </w:p>
    <w:p w14:paraId="7782E652"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 xml:space="preserve">Resolve queries from staff and tenants when required </w:t>
      </w:r>
    </w:p>
    <w:p w14:paraId="73CAD8F6"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Liaise with suppliers, customers and bank staff as necessary</w:t>
      </w:r>
    </w:p>
    <w:p w14:paraId="47F25B44"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Ensure that financial policy is adhered to</w:t>
      </w:r>
    </w:p>
    <w:p w14:paraId="37A409F5" w14:textId="77777777" w:rsidR="000929B5" w:rsidRPr="000929B5" w:rsidRDefault="000929B5" w:rsidP="000929B5">
      <w:pPr>
        <w:pStyle w:val="ListParagraph"/>
        <w:widowControl w:val="0"/>
        <w:numPr>
          <w:ilvl w:val="0"/>
          <w:numId w:val="13"/>
        </w:numPr>
        <w:autoSpaceDE w:val="0"/>
        <w:autoSpaceDN w:val="0"/>
        <w:adjustRightInd w:val="0"/>
        <w:spacing w:after="0" w:line="240" w:lineRule="auto"/>
        <w:rPr>
          <w:rFonts w:ascii="Century Gothic" w:hAnsi="Century Gothic"/>
          <w:sz w:val="20"/>
          <w:szCs w:val="20"/>
        </w:rPr>
      </w:pPr>
      <w:r w:rsidRPr="000929B5">
        <w:rPr>
          <w:rFonts w:ascii="Century Gothic" w:hAnsi="Century Gothic"/>
          <w:sz w:val="20"/>
          <w:szCs w:val="20"/>
        </w:rPr>
        <w:t>Develop an understanding of the workings of the rent ledger</w:t>
      </w:r>
    </w:p>
    <w:p w14:paraId="2B1ED612" w14:textId="77777777" w:rsidR="000929B5" w:rsidRPr="000929B5" w:rsidRDefault="000929B5" w:rsidP="000929B5">
      <w:pPr>
        <w:pStyle w:val="ListParagraph"/>
        <w:widowControl w:val="0"/>
        <w:numPr>
          <w:ilvl w:val="0"/>
          <w:numId w:val="13"/>
        </w:numPr>
        <w:autoSpaceDE w:val="0"/>
        <w:autoSpaceDN w:val="0"/>
        <w:adjustRightInd w:val="0"/>
        <w:spacing w:after="0" w:line="240" w:lineRule="auto"/>
        <w:rPr>
          <w:rFonts w:ascii="Century Gothic" w:hAnsi="Century Gothic"/>
          <w:sz w:val="20"/>
          <w:szCs w:val="20"/>
        </w:rPr>
      </w:pPr>
      <w:r w:rsidRPr="000929B5">
        <w:rPr>
          <w:rFonts w:ascii="Century Gothic" w:hAnsi="Century Gothic"/>
          <w:sz w:val="20"/>
          <w:szCs w:val="20"/>
        </w:rPr>
        <w:t>Develop an understanding of the workings of the payroll</w:t>
      </w:r>
    </w:p>
    <w:p w14:paraId="590730C0" w14:textId="77777777" w:rsidR="000929B5" w:rsidRPr="000929B5" w:rsidRDefault="000929B5" w:rsidP="000929B5">
      <w:pPr>
        <w:pStyle w:val="ListParagraph"/>
        <w:numPr>
          <w:ilvl w:val="0"/>
          <w:numId w:val="13"/>
        </w:numPr>
        <w:rPr>
          <w:rFonts w:ascii="Century Gothic" w:hAnsi="Century Gothic"/>
          <w:sz w:val="20"/>
          <w:szCs w:val="20"/>
        </w:rPr>
      </w:pPr>
      <w:r w:rsidRPr="000929B5">
        <w:rPr>
          <w:rFonts w:ascii="Century Gothic" w:hAnsi="Century Gothic"/>
          <w:sz w:val="20"/>
          <w:szCs w:val="20"/>
        </w:rPr>
        <w:t>Undertake other reasonable duties commensurate with this post</w:t>
      </w:r>
    </w:p>
    <w:p w14:paraId="2E14FE0A" w14:textId="5792D490"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Hours of work</w:t>
      </w:r>
    </w:p>
    <w:p w14:paraId="76628339" w14:textId="4D88F4A6" w:rsidR="0048031E" w:rsidRPr="0048031E" w:rsidRDefault="00732FF9"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 xml:space="preserve">Part time, </w:t>
      </w:r>
      <w:r w:rsidR="00130D61">
        <w:rPr>
          <w:rFonts w:ascii="Century Gothic" w:eastAsia="Times New Roman" w:hAnsi="Century Gothic" w:cs="Times New Roman"/>
          <w:sz w:val="20"/>
          <w:szCs w:val="20"/>
          <w:lang w:eastAsia="en-GB"/>
        </w:rPr>
        <w:t>temporary, maternity cover</w:t>
      </w:r>
      <w:r>
        <w:rPr>
          <w:rFonts w:ascii="Century Gothic" w:eastAsia="Times New Roman" w:hAnsi="Century Gothic" w:cs="Times New Roman"/>
          <w:sz w:val="20"/>
          <w:szCs w:val="20"/>
          <w:lang w:eastAsia="en-GB"/>
        </w:rPr>
        <w:t xml:space="preserve">, </w:t>
      </w:r>
      <w:r w:rsidR="000025CE">
        <w:rPr>
          <w:rFonts w:ascii="Century Gothic" w:eastAsia="Times New Roman" w:hAnsi="Century Gothic" w:cs="Times New Roman"/>
          <w:sz w:val="20"/>
          <w:szCs w:val="20"/>
          <w:lang w:eastAsia="en-GB"/>
        </w:rPr>
        <w:t>2</w:t>
      </w:r>
      <w:r w:rsidR="000929B5">
        <w:rPr>
          <w:rFonts w:ascii="Century Gothic" w:eastAsia="Times New Roman" w:hAnsi="Century Gothic" w:cs="Times New Roman"/>
          <w:sz w:val="20"/>
          <w:szCs w:val="20"/>
          <w:lang w:eastAsia="en-GB"/>
        </w:rPr>
        <w:t>5</w:t>
      </w:r>
      <w:r w:rsidR="000025CE">
        <w:rPr>
          <w:rFonts w:ascii="Century Gothic" w:eastAsia="Times New Roman" w:hAnsi="Century Gothic" w:cs="Times New Roman"/>
          <w:sz w:val="20"/>
          <w:szCs w:val="20"/>
          <w:lang w:eastAsia="en-GB"/>
        </w:rPr>
        <w:t xml:space="preserve"> hours per week</w:t>
      </w:r>
      <w:r w:rsidR="00130D61">
        <w:rPr>
          <w:rFonts w:ascii="Century Gothic" w:eastAsia="Times New Roman" w:hAnsi="Century Gothic" w:cs="Times New Roman"/>
          <w:sz w:val="20"/>
          <w:szCs w:val="20"/>
          <w:lang w:eastAsia="en-GB"/>
        </w:rPr>
        <w:t xml:space="preserve"> (flexible) </w:t>
      </w:r>
    </w:p>
    <w:p w14:paraId="3C510763" w14:textId="77777777" w:rsid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bookmarkStart w:id="0" w:name="_GoBack"/>
      <w:bookmarkEnd w:id="0"/>
    </w:p>
    <w:p w14:paraId="0B95272D" w14:textId="77777777"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Salary</w:t>
      </w:r>
    </w:p>
    <w:p w14:paraId="740CA463" w14:textId="02D7F47A" w:rsidR="0048031E" w:rsidRDefault="000929B5"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w:t>
      </w:r>
      <w:r w:rsidR="00E50FA9">
        <w:rPr>
          <w:rFonts w:ascii="Century Gothic" w:eastAsia="Times New Roman" w:hAnsi="Century Gothic" w:cs="Times New Roman"/>
          <w:sz w:val="20"/>
          <w:szCs w:val="20"/>
          <w:lang w:eastAsia="en-GB"/>
        </w:rPr>
        <w:t>20,504.73 per annum (£30,347 FTE)</w:t>
      </w:r>
    </w:p>
    <w:p w14:paraId="37D01F68" w14:textId="4651B159" w:rsidR="001A138D" w:rsidRDefault="001A138D"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470D71A2" w14:textId="2048DCB5" w:rsidR="001A138D" w:rsidRPr="00A7287F" w:rsidRDefault="001A138D"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Post grade</w:t>
      </w:r>
    </w:p>
    <w:p w14:paraId="2647DF9A" w14:textId="7C109C6A" w:rsidR="001A138D" w:rsidRPr="0048031E" w:rsidRDefault="000929B5" w:rsidP="005E0537">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45</w:t>
      </w:r>
    </w:p>
    <w:p w14:paraId="240B6F44" w14:textId="77777777" w:rsidR="005E0537"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65B83C92" w14:textId="77777777" w:rsidR="005E0537" w:rsidRPr="00A7287F"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4F6228" w:themeColor="accent3" w:themeShade="80"/>
          <w:sz w:val="20"/>
          <w:szCs w:val="20"/>
          <w:lang w:eastAsia="en-GB"/>
        </w:rPr>
      </w:pPr>
      <w:r w:rsidRPr="00A7287F">
        <w:rPr>
          <w:rFonts w:ascii="Century Gothic" w:eastAsia="Times New Roman" w:hAnsi="Century Gothic" w:cs="Times New Roman"/>
          <w:b/>
          <w:color w:val="4F6228" w:themeColor="accent3" w:themeShade="80"/>
          <w:sz w:val="20"/>
          <w:szCs w:val="20"/>
          <w:lang w:eastAsia="en-GB"/>
        </w:rPr>
        <w:t>Benefits</w:t>
      </w:r>
    </w:p>
    <w:p w14:paraId="19D43E4B" w14:textId="77777777" w:rsidR="00130D61" w:rsidRDefault="00732FF9" w:rsidP="00B52507">
      <w:pPr>
        <w:pStyle w:val="NormalWeb"/>
        <w:shd w:val="clear" w:color="auto" w:fill="FFFFFF"/>
        <w:spacing w:before="0" w:beforeAutospacing="0" w:after="150" w:afterAutospacing="0"/>
        <w:rPr>
          <w:rFonts w:ascii="Century Gothic" w:hAnsi="Century Gothic"/>
          <w:sz w:val="20"/>
          <w:szCs w:val="20"/>
        </w:rPr>
      </w:pPr>
      <w:r w:rsidRPr="00732FF9">
        <w:rPr>
          <w:rFonts w:ascii="Century Gothic" w:hAnsi="Century Gothic" w:cstheme="minorHAnsi"/>
          <w:color w:val="000000" w:themeColor="text1"/>
          <w:sz w:val="20"/>
          <w:szCs w:val="20"/>
        </w:rPr>
        <w:t>We offer a pension and health cash-back scheme, 6 weeks annual leave</w:t>
      </w:r>
      <w:r>
        <w:rPr>
          <w:rFonts w:ascii="Century Gothic" w:hAnsi="Century Gothic" w:cstheme="minorHAnsi"/>
          <w:color w:val="000000" w:themeColor="text1"/>
          <w:sz w:val="20"/>
          <w:szCs w:val="20"/>
        </w:rPr>
        <w:t xml:space="preserve"> increasing to 7 weeks after 5 </w:t>
      </w:r>
      <w:r w:rsidR="00964A3D">
        <w:rPr>
          <w:rFonts w:ascii="Century Gothic" w:hAnsi="Century Gothic" w:cstheme="minorHAnsi"/>
          <w:color w:val="000000" w:themeColor="text1"/>
          <w:sz w:val="20"/>
          <w:szCs w:val="20"/>
        </w:rPr>
        <w:t>years’ service</w:t>
      </w:r>
      <w:r w:rsidRPr="00732FF9">
        <w:rPr>
          <w:rFonts w:ascii="Century Gothic" w:hAnsi="Century Gothic" w:cstheme="minorHAnsi"/>
          <w:color w:val="000000" w:themeColor="text1"/>
          <w:sz w:val="20"/>
          <w:szCs w:val="20"/>
        </w:rPr>
        <w:t>, company sick pay</w:t>
      </w:r>
      <w:r w:rsidR="00FD2621">
        <w:rPr>
          <w:rFonts w:ascii="Century Gothic" w:hAnsi="Century Gothic" w:cstheme="minorHAnsi"/>
          <w:color w:val="000000" w:themeColor="text1"/>
          <w:sz w:val="20"/>
          <w:szCs w:val="20"/>
        </w:rPr>
        <w:t xml:space="preserve"> payable after 6 mon</w:t>
      </w:r>
      <w:r w:rsidR="00BC1383">
        <w:rPr>
          <w:rFonts w:ascii="Century Gothic" w:hAnsi="Century Gothic" w:cstheme="minorHAnsi"/>
          <w:color w:val="000000" w:themeColor="text1"/>
          <w:sz w:val="20"/>
          <w:szCs w:val="20"/>
        </w:rPr>
        <w:t>ths</w:t>
      </w:r>
      <w:r w:rsidRPr="00732FF9">
        <w:rPr>
          <w:rFonts w:ascii="Century Gothic" w:hAnsi="Century Gothic" w:cstheme="minorHAnsi"/>
          <w:color w:val="000000" w:themeColor="text1"/>
          <w:sz w:val="20"/>
          <w:szCs w:val="20"/>
        </w:rPr>
        <w:t>, a referral bonus scheme and full training and support with your professional development.</w:t>
      </w:r>
      <w:r w:rsidR="00FD2621" w:rsidRPr="00FD2621">
        <w:rPr>
          <w:rFonts w:ascii="Century Gothic" w:hAnsi="Century Gothic"/>
          <w:sz w:val="22"/>
          <w:szCs w:val="22"/>
        </w:rPr>
        <w:t xml:space="preserve"> </w:t>
      </w:r>
      <w:r w:rsidR="00FD2621" w:rsidRPr="00FD2621">
        <w:rPr>
          <w:rFonts w:ascii="Century Gothic" w:hAnsi="Century Gothic"/>
          <w:sz w:val="20"/>
          <w:szCs w:val="20"/>
        </w:rPr>
        <w:t xml:space="preserve">Rockdale is a member of the Pensions </w:t>
      </w:r>
      <w:proofErr w:type="gramStart"/>
      <w:r w:rsidR="00FD2621" w:rsidRPr="00FD2621">
        <w:rPr>
          <w:rFonts w:ascii="Century Gothic" w:hAnsi="Century Gothic"/>
          <w:sz w:val="20"/>
          <w:szCs w:val="20"/>
        </w:rPr>
        <w:t>Trust,</w:t>
      </w:r>
      <w:proofErr w:type="gramEnd"/>
      <w:r w:rsidR="00FD2621" w:rsidRPr="00FD2621">
        <w:rPr>
          <w:rFonts w:ascii="Century Gothic" w:hAnsi="Century Gothic"/>
          <w:sz w:val="20"/>
          <w:szCs w:val="20"/>
        </w:rPr>
        <w:t xml:space="preserve"> Social Housing Pension Scheme and the post holder will be eligible to join</w:t>
      </w:r>
      <w:r w:rsidR="00FD2621">
        <w:rPr>
          <w:rFonts w:ascii="Century Gothic" w:hAnsi="Century Gothic"/>
          <w:sz w:val="20"/>
          <w:szCs w:val="20"/>
        </w:rPr>
        <w:t>.</w:t>
      </w:r>
    </w:p>
    <w:p w14:paraId="49549E1E" w14:textId="0CAE67E4" w:rsidR="005E0537" w:rsidRPr="00130D61" w:rsidRDefault="005E0537" w:rsidP="00B52507">
      <w:pPr>
        <w:pStyle w:val="NormalWeb"/>
        <w:shd w:val="clear" w:color="auto" w:fill="FFFFFF"/>
        <w:spacing w:before="0" w:beforeAutospacing="0" w:after="150" w:afterAutospacing="0"/>
        <w:rPr>
          <w:rFonts w:ascii="Century Gothic" w:hAnsi="Century Gothic"/>
          <w:sz w:val="20"/>
          <w:szCs w:val="20"/>
        </w:rPr>
      </w:pPr>
      <w:r w:rsidRPr="00A7287F">
        <w:rPr>
          <w:rFonts w:ascii="Century Gothic" w:hAnsi="Century Gothic"/>
          <w:b/>
          <w:color w:val="4F6228" w:themeColor="accent3" w:themeShade="80"/>
          <w:sz w:val="20"/>
          <w:szCs w:val="20"/>
        </w:rPr>
        <w:lastRenderedPageBreak/>
        <w:t>Offer</w:t>
      </w:r>
    </w:p>
    <w:p w14:paraId="4E42CE19"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r w:rsidRPr="00732FF9">
        <w:rPr>
          <w:rFonts w:ascii="Century Gothic" w:hAnsi="Century Gothic"/>
          <w:sz w:val="20"/>
          <w:szCs w:val="20"/>
        </w:rPr>
        <w:t>The successful applicant will be offered the role subjec</w:t>
      </w:r>
      <w:r w:rsidR="00732FF9">
        <w:rPr>
          <w:rFonts w:ascii="Century Gothic" w:hAnsi="Century Gothic"/>
          <w:sz w:val="20"/>
          <w:szCs w:val="20"/>
        </w:rPr>
        <w:t xml:space="preserve">t to </w:t>
      </w:r>
      <w:r w:rsidRPr="00732FF9">
        <w:rPr>
          <w:rFonts w:ascii="Century Gothic" w:hAnsi="Century Gothic"/>
          <w:sz w:val="20"/>
          <w:szCs w:val="20"/>
        </w:rPr>
        <w:t>a satisfactory enhanced DBS check,</w:t>
      </w:r>
      <w:r w:rsidR="00732FF9">
        <w:rPr>
          <w:rFonts w:ascii="Century Gothic" w:hAnsi="Century Gothic"/>
          <w:sz w:val="20"/>
          <w:szCs w:val="20"/>
        </w:rPr>
        <w:t xml:space="preserve"> and</w:t>
      </w:r>
      <w:r w:rsidRPr="00732FF9">
        <w:rPr>
          <w:rFonts w:ascii="Century Gothic" w:hAnsi="Century Gothic"/>
          <w:sz w:val="20"/>
          <w:szCs w:val="20"/>
        </w:rPr>
        <w:t xml:space="preserve"> the taking up and verification of re</w:t>
      </w:r>
      <w:r w:rsidR="00732FF9">
        <w:rPr>
          <w:rFonts w:ascii="Century Gothic" w:hAnsi="Century Gothic"/>
          <w:sz w:val="20"/>
          <w:szCs w:val="20"/>
        </w:rPr>
        <w:t xml:space="preserve">ferences.  </w:t>
      </w:r>
      <w:r w:rsidRPr="00732FF9">
        <w:rPr>
          <w:rFonts w:ascii="Century Gothic" w:hAnsi="Century Gothic"/>
          <w:sz w:val="20"/>
          <w:szCs w:val="20"/>
        </w:rPr>
        <w:t>We also reserve the right to contact any previous employers for a reference request on your behalf</w:t>
      </w:r>
      <w:r w:rsidR="00592FA7">
        <w:rPr>
          <w:rFonts w:ascii="Century Gothic" w:hAnsi="Century Gothic"/>
          <w:sz w:val="20"/>
          <w:szCs w:val="20"/>
        </w:rPr>
        <w:t>.</w:t>
      </w:r>
    </w:p>
    <w:p w14:paraId="73E96FD1" w14:textId="77777777" w:rsidR="005E0537" w:rsidRPr="00732FF9" w:rsidRDefault="005E0537" w:rsidP="005E0537">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p w14:paraId="5D73A3DA" w14:textId="77777777" w:rsidR="00E87FED" w:rsidRPr="00732FF9" w:rsidRDefault="00E87FED" w:rsidP="005E0537">
      <w:pPr>
        <w:widowControl w:val="0"/>
        <w:autoSpaceDE w:val="0"/>
        <w:autoSpaceDN w:val="0"/>
        <w:adjustRightInd w:val="0"/>
        <w:spacing w:after="0" w:line="240" w:lineRule="auto"/>
        <w:jc w:val="both"/>
        <w:outlineLvl w:val="1"/>
        <w:rPr>
          <w:rFonts w:ascii="Century Gothic" w:hAnsi="Century Gothic"/>
          <w:b/>
          <w:sz w:val="20"/>
          <w:szCs w:val="20"/>
        </w:rPr>
      </w:pPr>
      <w:r w:rsidRPr="00A7287F">
        <w:rPr>
          <w:rFonts w:ascii="Century Gothic" w:hAnsi="Century Gothic"/>
          <w:b/>
          <w:color w:val="4F6228" w:themeColor="accent3" w:themeShade="80"/>
          <w:sz w:val="20"/>
          <w:szCs w:val="20"/>
        </w:rPr>
        <w:t>Application</w:t>
      </w:r>
      <w:r w:rsidRPr="00732FF9">
        <w:rPr>
          <w:rFonts w:ascii="Century Gothic" w:hAnsi="Century Gothic"/>
          <w:b/>
          <w:sz w:val="20"/>
          <w:szCs w:val="20"/>
        </w:rPr>
        <w:t xml:space="preserve"> </w:t>
      </w:r>
    </w:p>
    <w:p w14:paraId="6FFE57A5" w14:textId="1D6DDC44" w:rsidR="00BE03C0" w:rsidRDefault="00BE03C0" w:rsidP="00BE03C0">
      <w:pPr>
        <w:widowControl w:val="0"/>
        <w:autoSpaceDE w:val="0"/>
        <w:autoSpaceDN w:val="0"/>
        <w:adjustRightInd w:val="0"/>
        <w:spacing w:after="0" w:line="240" w:lineRule="auto"/>
        <w:jc w:val="both"/>
        <w:outlineLvl w:val="1"/>
        <w:rPr>
          <w:rFonts w:ascii="Century Gothic" w:hAnsi="Century Gothic"/>
          <w:sz w:val="20"/>
          <w:szCs w:val="20"/>
        </w:rPr>
      </w:pPr>
      <w:r w:rsidRPr="00732FF9">
        <w:rPr>
          <w:rFonts w:ascii="Century Gothic" w:hAnsi="Century Gothic"/>
          <w:sz w:val="20"/>
          <w:szCs w:val="20"/>
        </w:rPr>
        <w:t xml:space="preserve">If you wish to be considered for this role, please </w:t>
      </w:r>
      <w:r>
        <w:rPr>
          <w:rFonts w:ascii="Century Gothic" w:hAnsi="Century Gothic"/>
          <w:sz w:val="20"/>
          <w:szCs w:val="20"/>
        </w:rPr>
        <w:t xml:space="preserve">submit your </w:t>
      </w:r>
      <w:r w:rsidR="00982993">
        <w:rPr>
          <w:rFonts w:ascii="Century Gothic" w:hAnsi="Century Gothic"/>
          <w:sz w:val="20"/>
          <w:szCs w:val="20"/>
        </w:rPr>
        <w:t>application form</w:t>
      </w:r>
      <w:r>
        <w:rPr>
          <w:rFonts w:ascii="Century Gothic" w:hAnsi="Century Gothic"/>
          <w:sz w:val="20"/>
          <w:szCs w:val="20"/>
        </w:rPr>
        <w:t xml:space="preserve"> to </w:t>
      </w:r>
      <w:r w:rsidR="00982993">
        <w:rPr>
          <w:rFonts w:ascii="Century Gothic" w:hAnsi="Century Gothic"/>
          <w:sz w:val="20"/>
          <w:szCs w:val="20"/>
        </w:rPr>
        <w:t>Sue Baxter</w:t>
      </w:r>
      <w:r>
        <w:rPr>
          <w:rFonts w:ascii="Century Gothic" w:hAnsi="Century Gothic"/>
          <w:sz w:val="20"/>
          <w:szCs w:val="20"/>
        </w:rPr>
        <w:t xml:space="preserve">, </w:t>
      </w:r>
      <w:r w:rsidR="00982993">
        <w:rPr>
          <w:rFonts w:ascii="Century Gothic" w:hAnsi="Century Gothic"/>
          <w:sz w:val="20"/>
          <w:szCs w:val="20"/>
        </w:rPr>
        <w:t>Head of Finance</w:t>
      </w:r>
      <w:r>
        <w:rPr>
          <w:rFonts w:ascii="Century Gothic" w:hAnsi="Century Gothic"/>
          <w:sz w:val="20"/>
          <w:szCs w:val="20"/>
        </w:rPr>
        <w:t>, Rockdale Lodge, Rockdale Road, Sevenoaks, Kent, TN13 1JT</w:t>
      </w:r>
      <w:r w:rsidR="00982993">
        <w:rPr>
          <w:rFonts w:ascii="Century Gothic" w:hAnsi="Century Gothic"/>
          <w:sz w:val="20"/>
          <w:szCs w:val="20"/>
        </w:rPr>
        <w:t>.</w:t>
      </w:r>
    </w:p>
    <w:p w14:paraId="0B7535D4" w14:textId="77777777" w:rsidR="00BE03C0" w:rsidRDefault="00BE03C0" w:rsidP="00BE03C0">
      <w:pPr>
        <w:widowControl w:val="0"/>
        <w:autoSpaceDE w:val="0"/>
        <w:autoSpaceDN w:val="0"/>
        <w:adjustRightInd w:val="0"/>
        <w:spacing w:after="0" w:line="240" w:lineRule="auto"/>
        <w:jc w:val="both"/>
        <w:outlineLvl w:val="1"/>
        <w:rPr>
          <w:rFonts w:ascii="Century Gothic" w:hAnsi="Century Gothic"/>
          <w:sz w:val="20"/>
          <w:szCs w:val="20"/>
        </w:rPr>
      </w:pPr>
    </w:p>
    <w:p w14:paraId="1B5F547B" w14:textId="664D923C" w:rsidR="00BC1383" w:rsidRPr="00A7287F" w:rsidRDefault="00BC1383" w:rsidP="00BC1383">
      <w:pPr>
        <w:rPr>
          <w:rFonts w:ascii="Century Gothic" w:hAnsi="Century Gothic"/>
          <w:b/>
          <w:color w:val="4F6228" w:themeColor="accent3" w:themeShade="80"/>
          <w:sz w:val="20"/>
          <w:szCs w:val="20"/>
        </w:rPr>
      </w:pPr>
      <w:r w:rsidRPr="00A7287F">
        <w:rPr>
          <w:rFonts w:ascii="Century Gothic" w:hAnsi="Century Gothic"/>
          <w:b/>
          <w:color w:val="4F6228" w:themeColor="accent3" w:themeShade="80"/>
          <w:sz w:val="20"/>
          <w:szCs w:val="20"/>
        </w:rPr>
        <w:t>Competency Framework</w:t>
      </w:r>
    </w:p>
    <w:p w14:paraId="13427213" w14:textId="1AA7D8B9" w:rsidR="00770FBB" w:rsidRPr="00BC1383" w:rsidRDefault="00BC1383" w:rsidP="00BC1383">
      <w:pPr>
        <w:rPr>
          <w:rFonts w:ascii="Century Gothic" w:hAnsi="Century Gothic"/>
          <w:sz w:val="20"/>
          <w:szCs w:val="20"/>
        </w:rPr>
      </w:pPr>
      <w:r w:rsidRPr="00BC1383">
        <w:rPr>
          <w:rFonts w:ascii="Century Gothic" w:hAnsi="Century Gothic"/>
          <w:sz w:val="20"/>
          <w:szCs w:val="20"/>
        </w:rPr>
        <w:t>The competence framework sets out skills, knowledge and behaviours in four main competence areas, providing a means to assess performance of the above duties and responsibilities.</w:t>
      </w:r>
    </w:p>
    <w:tbl>
      <w:tblPr>
        <w:tblW w:w="9356" w:type="dxa"/>
        <w:tblInd w:w="675" w:type="dxa"/>
        <w:tblLook w:val="04A0" w:firstRow="1" w:lastRow="0" w:firstColumn="1" w:lastColumn="0" w:noHBand="0" w:noVBand="1"/>
      </w:tblPr>
      <w:tblGrid>
        <w:gridCol w:w="2410"/>
        <w:gridCol w:w="3597"/>
        <w:gridCol w:w="3349"/>
      </w:tblGrid>
      <w:tr w:rsidR="00BC1383" w:rsidRPr="00BC1383" w14:paraId="70DA587D" w14:textId="77777777" w:rsidTr="00A7287F">
        <w:trPr>
          <w:trHeight w:val="453"/>
        </w:trPr>
        <w:tc>
          <w:tcPr>
            <w:tcW w:w="241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EEF8173"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Competence</w:t>
            </w:r>
          </w:p>
        </w:tc>
        <w:tc>
          <w:tcPr>
            <w:tcW w:w="3597" w:type="dxa"/>
            <w:tcBorders>
              <w:top w:val="single" w:sz="4" w:space="0" w:color="auto"/>
              <w:left w:val="nil"/>
              <w:bottom w:val="single" w:sz="4" w:space="0" w:color="auto"/>
              <w:right w:val="nil"/>
            </w:tcBorders>
            <w:shd w:val="clear" w:color="auto" w:fill="D6E3BC" w:themeFill="accent3" w:themeFillTint="66"/>
            <w:noWrap/>
            <w:vAlign w:val="center"/>
            <w:hideMark/>
          </w:tcPr>
          <w:p w14:paraId="0545F2EC"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Description</w:t>
            </w:r>
          </w:p>
        </w:tc>
        <w:tc>
          <w:tcPr>
            <w:tcW w:w="334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784E88D" w14:textId="77777777" w:rsidR="00BC1383" w:rsidRPr="00BC1383" w:rsidRDefault="00BC1383" w:rsidP="00393D28">
            <w:pPr>
              <w:spacing w:after="0" w:line="240" w:lineRule="auto"/>
              <w:rPr>
                <w:rFonts w:ascii="Century Gothic" w:eastAsia="Times New Roman" w:hAnsi="Century Gothic" w:cs="Times New Roman"/>
                <w:bCs/>
                <w:color w:val="000000"/>
                <w:sz w:val="20"/>
                <w:szCs w:val="20"/>
                <w:lang w:eastAsia="en-GB"/>
              </w:rPr>
            </w:pPr>
            <w:r w:rsidRPr="00BC1383">
              <w:rPr>
                <w:rFonts w:ascii="Century Gothic" w:eastAsia="Times New Roman" w:hAnsi="Century Gothic" w:cs="Times New Roman"/>
                <w:bCs/>
                <w:color w:val="000000"/>
                <w:sz w:val="20"/>
                <w:szCs w:val="20"/>
                <w:lang w:eastAsia="en-GB"/>
              </w:rPr>
              <w:t>Behaviours</w:t>
            </w:r>
          </w:p>
        </w:tc>
      </w:tr>
      <w:tr w:rsidR="00BC1383" w:rsidRPr="00BC1383" w14:paraId="27CA8A10" w14:textId="77777777" w:rsidTr="00770FBB">
        <w:trPr>
          <w:trHeight w:val="1240"/>
        </w:trPr>
        <w:tc>
          <w:tcPr>
            <w:tcW w:w="2410" w:type="dxa"/>
            <w:tcBorders>
              <w:top w:val="nil"/>
              <w:left w:val="single" w:sz="4" w:space="0" w:color="auto"/>
              <w:bottom w:val="single" w:sz="4" w:space="0" w:color="auto"/>
              <w:right w:val="single" w:sz="4" w:space="0" w:color="auto"/>
            </w:tcBorders>
            <w:shd w:val="clear" w:color="auto" w:fill="auto"/>
          </w:tcPr>
          <w:p w14:paraId="0381A980"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Communicating effectively, internally and externally</w:t>
            </w:r>
          </w:p>
        </w:tc>
        <w:tc>
          <w:tcPr>
            <w:tcW w:w="3597" w:type="dxa"/>
            <w:tcBorders>
              <w:top w:val="nil"/>
              <w:left w:val="nil"/>
              <w:bottom w:val="single" w:sz="4" w:space="0" w:color="auto"/>
              <w:right w:val="single" w:sz="4" w:space="0" w:color="auto"/>
            </w:tcBorders>
            <w:shd w:val="clear" w:color="auto" w:fill="auto"/>
            <w:noWrap/>
            <w:hideMark/>
          </w:tcPr>
          <w:p w14:paraId="2050512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Engaging in written and oral communication that is clear, transparent, and responsive to the needs, experience and understanding of diverse audiences.</w:t>
            </w:r>
          </w:p>
        </w:tc>
        <w:tc>
          <w:tcPr>
            <w:tcW w:w="3349" w:type="dxa"/>
            <w:tcBorders>
              <w:top w:val="nil"/>
              <w:left w:val="nil"/>
              <w:bottom w:val="single" w:sz="4" w:space="0" w:color="auto"/>
              <w:right w:val="single" w:sz="4" w:space="0" w:color="auto"/>
            </w:tcBorders>
            <w:shd w:val="clear" w:color="auto" w:fill="auto"/>
            <w:noWrap/>
            <w:hideMark/>
          </w:tcPr>
          <w:p w14:paraId="4446A4E7"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Communicate using appropriate styles, methods and timing to maximise understanding, impact and inclusiveness.</w:t>
            </w:r>
          </w:p>
          <w:p w14:paraId="65311A4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Actively seek information from others to understand their needs and encourage them to access relevant information that will help them use services more effectively.</w:t>
            </w:r>
          </w:p>
        </w:tc>
      </w:tr>
      <w:tr w:rsidR="00BC1383" w:rsidRPr="00BC1383" w14:paraId="1E780D68"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01F40F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as a team</w:t>
            </w:r>
          </w:p>
        </w:tc>
        <w:tc>
          <w:tcPr>
            <w:tcW w:w="3597" w:type="dxa"/>
            <w:tcBorders>
              <w:top w:val="single" w:sz="4" w:space="0" w:color="auto"/>
              <w:left w:val="nil"/>
              <w:bottom w:val="single" w:sz="4" w:space="0" w:color="auto"/>
              <w:right w:val="nil"/>
            </w:tcBorders>
            <w:shd w:val="clear" w:color="auto" w:fill="auto"/>
            <w:noWrap/>
            <w:hideMark/>
          </w:tcPr>
          <w:p w14:paraId="6A0CCDB9"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Working effectively with colleagues and using the diversity of the team to create a working environment which helps to achieve optimum performance and success.</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083D2BAB"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Proactively contribute to the work of the whole team. </w:t>
            </w:r>
          </w:p>
          <w:p w14:paraId="2DC10375"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Actively seek input from a diverse range of people.</w:t>
            </w:r>
          </w:p>
          <w:p w14:paraId="60AE6C27"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Be open to taking on different roles</w:t>
            </w:r>
          </w:p>
        </w:tc>
      </w:tr>
      <w:tr w:rsidR="00BC1383" w:rsidRPr="00BC1383" w14:paraId="6BE846A7"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EA6FE35"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 xml:space="preserve">Developing skills and knowledge </w:t>
            </w:r>
          </w:p>
        </w:tc>
        <w:tc>
          <w:tcPr>
            <w:tcW w:w="3597" w:type="dxa"/>
            <w:tcBorders>
              <w:top w:val="single" w:sz="4" w:space="0" w:color="auto"/>
              <w:left w:val="nil"/>
              <w:bottom w:val="single" w:sz="4" w:space="0" w:color="auto"/>
              <w:right w:val="nil"/>
            </w:tcBorders>
            <w:shd w:val="clear" w:color="auto" w:fill="auto"/>
            <w:noWrap/>
            <w:hideMark/>
          </w:tcPr>
          <w:p w14:paraId="677336A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eastAsia="Times New Roman" w:hAnsi="Century Gothic" w:cs="Times New Roman"/>
                <w:color w:val="000000"/>
                <w:sz w:val="20"/>
                <w:szCs w:val="20"/>
                <w:lang w:eastAsia="en-GB"/>
              </w:rPr>
              <w:t>K</w:t>
            </w:r>
            <w:r w:rsidRPr="00BC1383">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4A03B69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Identify own skills and knowledge gaps to inform own development and discuss these with line manager </w:t>
            </w:r>
          </w:p>
          <w:p w14:paraId="0B80EBF1"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Recognise and take time to achieve own learning and development objectives.</w:t>
            </w:r>
          </w:p>
        </w:tc>
      </w:tr>
      <w:tr w:rsidR="00BC1383" w:rsidRPr="00BC1383" w14:paraId="16A31794" w14:textId="77777777" w:rsidTr="00770FBB">
        <w:trPr>
          <w:trHeight w:val="407"/>
        </w:trPr>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8EB6728" w14:textId="548565D5"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effective pe</w:t>
            </w:r>
            <w:r w:rsidR="00B52507">
              <w:rPr>
                <w:rFonts w:ascii="Century Gothic" w:hAnsi="Century Gothic"/>
                <w:sz w:val="20"/>
                <w:szCs w:val="20"/>
              </w:rPr>
              <w:t>r</w:t>
            </w:r>
            <w:r w:rsidRPr="00BC1383">
              <w:rPr>
                <w:rFonts w:ascii="Century Gothic" w:hAnsi="Century Gothic"/>
                <w:sz w:val="20"/>
                <w:szCs w:val="20"/>
              </w:rPr>
              <w:t>formance</w:t>
            </w:r>
          </w:p>
        </w:tc>
        <w:tc>
          <w:tcPr>
            <w:tcW w:w="3597" w:type="dxa"/>
            <w:tcBorders>
              <w:top w:val="single" w:sz="4" w:space="0" w:color="auto"/>
              <w:left w:val="nil"/>
              <w:bottom w:val="single" w:sz="4" w:space="0" w:color="auto"/>
              <w:right w:val="nil"/>
            </w:tcBorders>
            <w:shd w:val="clear" w:color="auto" w:fill="auto"/>
            <w:noWrap/>
            <w:hideMark/>
          </w:tcPr>
          <w:p w14:paraId="09E1585B"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349" w:type="dxa"/>
            <w:tcBorders>
              <w:top w:val="single" w:sz="4" w:space="0" w:color="auto"/>
              <w:left w:val="single" w:sz="4" w:space="0" w:color="auto"/>
              <w:bottom w:val="single" w:sz="4" w:space="0" w:color="auto"/>
              <w:right w:val="single" w:sz="4" w:space="0" w:color="auto"/>
            </w:tcBorders>
            <w:shd w:val="clear" w:color="auto" w:fill="auto"/>
            <w:noWrap/>
            <w:hideMark/>
          </w:tcPr>
          <w:p w14:paraId="250740F9"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Focus on providing the right solution and keep relevant parties up to date on progress. </w:t>
            </w:r>
          </w:p>
          <w:p w14:paraId="225466DA" w14:textId="77777777" w:rsidR="00BC1383" w:rsidRPr="00BC1383" w:rsidRDefault="00BC1383" w:rsidP="00393D28">
            <w:pPr>
              <w:spacing w:after="0" w:line="240" w:lineRule="auto"/>
              <w:rPr>
                <w:rFonts w:ascii="Century Gothic" w:hAnsi="Century Gothic"/>
                <w:sz w:val="20"/>
                <w:szCs w:val="20"/>
              </w:rPr>
            </w:pPr>
            <w:r w:rsidRPr="00BC1383">
              <w:rPr>
                <w:rFonts w:ascii="Century Gothic" w:hAnsi="Century Gothic"/>
                <w:sz w:val="20"/>
                <w:szCs w:val="20"/>
              </w:rPr>
              <w:t xml:space="preserve">Take responsibility for the quality of own work and keep line manager informed of how work is progressing. </w:t>
            </w:r>
          </w:p>
          <w:p w14:paraId="1AFA7D3C" w14:textId="77777777" w:rsidR="00BC1383" w:rsidRPr="00BC1383" w:rsidRDefault="00BC1383" w:rsidP="00393D28">
            <w:pPr>
              <w:spacing w:after="0" w:line="240" w:lineRule="auto"/>
              <w:rPr>
                <w:rFonts w:ascii="Century Gothic" w:eastAsia="Times New Roman" w:hAnsi="Century Gothic" w:cs="Times New Roman"/>
                <w:color w:val="000000"/>
                <w:sz w:val="20"/>
                <w:szCs w:val="20"/>
                <w:lang w:eastAsia="en-GB"/>
              </w:rPr>
            </w:pPr>
            <w:r w:rsidRPr="00BC1383">
              <w:rPr>
                <w:rFonts w:ascii="Century Gothic" w:hAnsi="Century Gothic"/>
                <w:sz w:val="20"/>
                <w:szCs w:val="20"/>
              </w:rPr>
              <w:t>Take ownership of problems, remaining positive and focused on achieving outcomes despite setbacks.</w:t>
            </w:r>
          </w:p>
        </w:tc>
      </w:tr>
    </w:tbl>
    <w:p w14:paraId="4D1FBD94" w14:textId="77777777" w:rsidR="00592FA7" w:rsidRPr="00BC1383" w:rsidRDefault="00592FA7" w:rsidP="00982993">
      <w:pPr>
        <w:widowControl w:val="0"/>
        <w:autoSpaceDE w:val="0"/>
        <w:autoSpaceDN w:val="0"/>
        <w:adjustRightInd w:val="0"/>
        <w:spacing w:after="0" w:line="240" w:lineRule="auto"/>
        <w:jc w:val="both"/>
        <w:outlineLvl w:val="1"/>
        <w:rPr>
          <w:rFonts w:ascii="Century Gothic" w:eastAsia="Times New Roman" w:hAnsi="Century Gothic" w:cs="Times New Roman"/>
          <w:b/>
          <w:color w:val="548DD4" w:themeColor="text2" w:themeTint="99"/>
          <w:sz w:val="20"/>
          <w:szCs w:val="20"/>
          <w:lang w:eastAsia="en-GB"/>
        </w:rPr>
      </w:pPr>
    </w:p>
    <w:sectPr w:rsidR="00592FA7" w:rsidRPr="00BC1383" w:rsidSect="00D546AC">
      <w:headerReference w:type="default" r:id="rId9"/>
      <w:footerReference w:type="default" r:id="rId10"/>
      <w:pgSz w:w="11905" w:h="16837"/>
      <w:pgMar w:top="284" w:right="720" w:bottom="397" w:left="720" w:header="1440" w:footer="703" w:gutter="0"/>
      <w:pgBorders w:offsetFrom="page">
        <w:top w:val="thinThickSmallGap" w:sz="24" w:space="24" w:color="76923C" w:themeColor="accent3" w:themeShade="BF"/>
        <w:left w:val="thinThickSmallGap" w:sz="24" w:space="24" w:color="76923C" w:themeColor="accent3" w:themeShade="BF"/>
        <w:bottom w:val="thickThinSmallGap" w:sz="24" w:space="24" w:color="76923C" w:themeColor="accent3" w:themeShade="BF"/>
        <w:right w:val="thickThinSmallGap" w:sz="24" w:space="24" w:color="76923C" w:themeColor="accent3" w:themeShade="BF"/>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7A82F" w14:textId="77777777" w:rsidR="0073708F" w:rsidRDefault="00592FA7">
      <w:pPr>
        <w:spacing w:after="0" w:line="240" w:lineRule="auto"/>
      </w:pPr>
      <w:r>
        <w:separator/>
      </w:r>
    </w:p>
  </w:endnote>
  <w:endnote w:type="continuationSeparator" w:id="0">
    <w:p w14:paraId="255B0A56" w14:textId="77777777" w:rsidR="0073708F" w:rsidRDefault="0059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30BE" w14:textId="77777777" w:rsidR="00E831CD" w:rsidRDefault="00E831CD">
    <w:pPr>
      <w:pStyle w:val="Footer"/>
    </w:pPr>
  </w:p>
  <w:p w14:paraId="6994AA95" w14:textId="77777777" w:rsidR="007B3B91" w:rsidRPr="007B3B91" w:rsidRDefault="00130D61" w:rsidP="007B3B91">
    <w:pPr>
      <w:pStyle w:val="Footer"/>
      <w:tabs>
        <w:tab w:val="clear" w:pos="9026"/>
        <w:tab w:val="right" w:pos="9781"/>
      </w:tabs>
      <w:ind w:right="-898"/>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C54E" w14:textId="77777777" w:rsidR="0073708F" w:rsidRDefault="00592FA7">
      <w:pPr>
        <w:spacing w:after="0" w:line="240" w:lineRule="auto"/>
      </w:pPr>
      <w:r>
        <w:separator/>
      </w:r>
    </w:p>
  </w:footnote>
  <w:footnote w:type="continuationSeparator" w:id="0">
    <w:p w14:paraId="76C31FBC" w14:textId="77777777" w:rsidR="0073708F" w:rsidRDefault="00592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658D" w14:textId="77777777" w:rsidR="00E831CD" w:rsidRDefault="00E831CD">
    <w:pPr>
      <w:pStyle w:val="Header"/>
    </w:pPr>
  </w:p>
  <w:p w14:paraId="37F6B8E0" w14:textId="77777777" w:rsidR="00A31B20" w:rsidRDefault="00130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D313D09"/>
    <w:multiLevelType w:val="multilevel"/>
    <w:tmpl w:val="87B8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C3097"/>
    <w:multiLevelType w:val="hybridMultilevel"/>
    <w:tmpl w:val="BFE06566"/>
    <w:lvl w:ilvl="0" w:tplc="362699C6">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9D5878"/>
    <w:multiLevelType w:val="hybridMultilevel"/>
    <w:tmpl w:val="8C0C2A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FE432EA"/>
    <w:multiLevelType w:val="hybridMultilevel"/>
    <w:tmpl w:val="07000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8066A4"/>
    <w:multiLevelType w:val="hybridMultilevel"/>
    <w:tmpl w:val="CE9274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8212F5"/>
    <w:multiLevelType w:val="multilevel"/>
    <w:tmpl w:val="CE309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06C4B"/>
    <w:multiLevelType w:val="hybridMultilevel"/>
    <w:tmpl w:val="74ECDE7A"/>
    <w:lvl w:ilvl="0" w:tplc="08090001">
      <w:start w:val="1"/>
      <w:numFmt w:val="bullet"/>
      <w:pStyle w:val="Level1"/>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165660"/>
    <w:multiLevelType w:val="hybridMultilevel"/>
    <w:tmpl w:val="C13CB3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0F23F0"/>
    <w:multiLevelType w:val="multilevel"/>
    <w:tmpl w:val="24764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A7B59"/>
    <w:multiLevelType w:val="hybridMultilevel"/>
    <w:tmpl w:val="B0CE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B1132B"/>
    <w:multiLevelType w:val="hybridMultilevel"/>
    <w:tmpl w:val="25EC2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2"/>
  </w:num>
  <w:num w:numId="6">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lvl w:ilvl="0">
        <w:start w:val="1"/>
        <w:numFmt w:val="decimal"/>
        <w:lvlText w:val="%1."/>
        <w:lvlJc w:val="left"/>
        <w:pPr>
          <w:ind w:left="0" w:firstLine="0"/>
        </w:pPr>
      </w:lvl>
    </w:lvlOverride>
    <w:lvlOverride w:ilvl="1">
      <w:lvl w:ilvl="1">
        <w:start w:val="1"/>
        <w:numFmt w:val="lowerLetter"/>
        <w:lvlText w:val="%2."/>
        <w:lvlJc w:val="left"/>
        <w:pPr>
          <w:ind w:left="0" w:firstLine="0"/>
        </w:pPr>
      </w:lvl>
    </w:lvlOverride>
    <w:lvlOverride w:ilvl="2">
      <w:lvl w:ilvl="2">
        <w:start w:val="1"/>
        <w:numFmt w:val="lowerRoman"/>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lowerLetter"/>
        <w:lvlText w:val="(%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numFmt w:val="decimal"/>
        <w:lvlText w:val=""/>
        <w:lvlJc w:val="left"/>
      </w:lvl>
    </w:lvlOverride>
  </w:num>
  <w:num w:numId="8">
    <w:abstractNumId w:val="6"/>
  </w:num>
  <w:num w:numId="9">
    <w:abstractNumId w:val="3"/>
  </w:num>
  <w:num w:numId="10">
    <w:abstractNumId w:val="1"/>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7"/>
    <w:rsid w:val="000025CE"/>
    <w:rsid w:val="00025542"/>
    <w:rsid w:val="00027D26"/>
    <w:rsid w:val="000929B5"/>
    <w:rsid w:val="000967DF"/>
    <w:rsid w:val="000A53A5"/>
    <w:rsid w:val="00113D2F"/>
    <w:rsid w:val="00130D61"/>
    <w:rsid w:val="001A138D"/>
    <w:rsid w:val="00222780"/>
    <w:rsid w:val="00273478"/>
    <w:rsid w:val="002C6ADC"/>
    <w:rsid w:val="003C12F7"/>
    <w:rsid w:val="00404228"/>
    <w:rsid w:val="004218BE"/>
    <w:rsid w:val="0048031E"/>
    <w:rsid w:val="004C3656"/>
    <w:rsid w:val="004E50A1"/>
    <w:rsid w:val="00592FA7"/>
    <w:rsid w:val="005D108C"/>
    <w:rsid w:val="005E0537"/>
    <w:rsid w:val="006F0E1C"/>
    <w:rsid w:val="00732FF9"/>
    <w:rsid w:val="0073708F"/>
    <w:rsid w:val="00770FBB"/>
    <w:rsid w:val="00792760"/>
    <w:rsid w:val="007F6DE4"/>
    <w:rsid w:val="0095162C"/>
    <w:rsid w:val="00964A3D"/>
    <w:rsid w:val="00982993"/>
    <w:rsid w:val="009E3860"/>
    <w:rsid w:val="00A43C11"/>
    <w:rsid w:val="00A7287F"/>
    <w:rsid w:val="00AA47B3"/>
    <w:rsid w:val="00B52507"/>
    <w:rsid w:val="00BC1383"/>
    <w:rsid w:val="00BE03C0"/>
    <w:rsid w:val="00C1333E"/>
    <w:rsid w:val="00D222C6"/>
    <w:rsid w:val="00D546AC"/>
    <w:rsid w:val="00D74D6B"/>
    <w:rsid w:val="00D95673"/>
    <w:rsid w:val="00E42A85"/>
    <w:rsid w:val="00E50FA9"/>
    <w:rsid w:val="00E831CD"/>
    <w:rsid w:val="00E87FED"/>
    <w:rsid w:val="00ED1F03"/>
    <w:rsid w:val="00F216FE"/>
    <w:rsid w:val="00FD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BC92"/>
  <w15:docId w15:val="{8BA4B646-0B31-4AA2-854A-58D0E989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HeaderChar">
    <w:name w:val="Header Char"/>
    <w:basedOn w:val="DefaultParagraphFont"/>
    <w:link w:val="Header"/>
    <w:uiPriority w:val="99"/>
    <w:rsid w:val="005E0537"/>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5E0537"/>
    <w:pPr>
      <w:widowControl w:val="0"/>
      <w:tabs>
        <w:tab w:val="center" w:pos="4513"/>
        <w:tab w:val="right" w:pos="9026"/>
      </w:tabs>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customStyle="1" w:styleId="FooterChar">
    <w:name w:val="Footer Char"/>
    <w:basedOn w:val="DefaultParagraphFont"/>
    <w:link w:val="Footer"/>
    <w:uiPriority w:val="99"/>
    <w:rsid w:val="005E0537"/>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5E0537"/>
    <w:pPr>
      <w:ind w:left="720"/>
      <w:contextualSpacing/>
    </w:pPr>
  </w:style>
  <w:style w:type="paragraph" w:styleId="BalloonText">
    <w:name w:val="Balloon Text"/>
    <w:basedOn w:val="Normal"/>
    <w:link w:val="BalloonTextChar"/>
    <w:uiPriority w:val="99"/>
    <w:semiHidden/>
    <w:unhideWhenUsed/>
    <w:rsid w:val="00E8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CD"/>
    <w:rPr>
      <w:rFonts w:ascii="Tahoma" w:hAnsi="Tahoma" w:cs="Tahoma"/>
      <w:sz w:val="16"/>
      <w:szCs w:val="16"/>
    </w:rPr>
  </w:style>
  <w:style w:type="paragraph" w:styleId="NormalWeb">
    <w:name w:val="Normal (Web)"/>
    <w:basedOn w:val="Normal"/>
    <w:uiPriority w:val="99"/>
    <w:unhideWhenUsed/>
    <w:rsid w:val="00732F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87F"/>
    <w:rPr>
      <w:color w:val="0000FF" w:themeColor="hyperlink"/>
      <w:u w:val="single"/>
    </w:rPr>
  </w:style>
  <w:style w:type="character" w:customStyle="1" w:styleId="UnresolvedMention1">
    <w:name w:val="Unresolved Mention1"/>
    <w:basedOn w:val="DefaultParagraphFont"/>
    <w:uiPriority w:val="99"/>
    <w:semiHidden/>
    <w:unhideWhenUsed/>
    <w:rsid w:val="00A7287F"/>
    <w:rPr>
      <w:color w:val="605E5C"/>
      <w:shd w:val="clear" w:color="auto" w:fill="E1DFDD"/>
    </w:rPr>
  </w:style>
  <w:style w:type="paragraph" w:customStyle="1" w:styleId="Level1">
    <w:name w:val="Level 1"/>
    <w:basedOn w:val="Normal"/>
    <w:rsid w:val="00964A3D"/>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4625-2EDB-4103-90BA-13A39DE2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Bambrook</dc:creator>
  <cp:lastModifiedBy>Georgina Bozzini</cp:lastModifiedBy>
  <cp:revision>10</cp:revision>
  <cp:lastPrinted>2019-03-21T12:19:00Z</cp:lastPrinted>
  <dcterms:created xsi:type="dcterms:W3CDTF">2019-02-21T14:53:00Z</dcterms:created>
  <dcterms:modified xsi:type="dcterms:W3CDTF">2019-10-03T12:38:00Z</dcterms:modified>
</cp:coreProperties>
</file>